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5B0C" w14:textId="77777777" w:rsidR="009D23A8" w:rsidRPr="00CF4DFB" w:rsidRDefault="009D23A8" w:rsidP="009D23A8">
      <w:pPr>
        <w:pStyle w:val="Title"/>
        <w:rPr>
          <w:lang w:val="en-GB"/>
        </w:rPr>
      </w:pPr>
      <w:r w:rsidRPr="00CF4DFB">
        <w:rPr>
          <w:lang w:val="en-GB"/>
        </w:rPr>
        <w:t xml:space="preserve">Structure 1.4.5 </w:t>
      </w:r>
    </w:p>
    <w:p w14:paraId="604D9077" w14:textId="4F3754F2" w:rsidR="004A5F43" w:rsidRPr="00CF4DFB" w:rsidRDefault="00E8301B" w:rsidP="006B0DF3">
      <w:pPr>
        <w:pStyle w:val="Subtitle"/>
        <w:rPr>
          <w:lang w:val="en-GB"/>
        </w:rPr>
      </w:pPr>
      <w:r w:rsidRPr="00CF4DFB">
        <w:rPr>
          <w:lang w:val="en-GB"/>
        </w:rPr>
        <w:t>Preparation and standardization of aqueous solutions</w:t>
      </w:r>
      <w:r w:rsidRPr="00CF4DFB">
        <w:rPr>
          <w:lang w:val="en-GB"/>
        </w:rPr>
        <w:tab/>
      </w:r>
    </w:p>
    <w:p w14:paraId="3A60D4B8" w14:textId="4A58FD43" w:rsidR="00833A73" w:rsidRPr="00CF4DFB" w:rsidRDefault="004A5F43" w:rsidP="006B0DF3">
      <w:pPr>
        <w:pStyle w:val="Heading2"/>
        <w:rPr>
          <w:lang w:val="en-GB"/>
        </w:rPr>
      </w:pPr>
      <w:r w:rsidRPr="00CF4DFB">
        <w:rPr>
          <w:lang w:val="en-GB"/>
        </w:rPr>
        <w:t>Reference</w:t>
      </w:r>
      <w:r w:rsidR="00833A73" w:rsidRPr="00CF4DFB">
        <w:rPr>
          <w:lang w:val="en-GB"/>
        </w:rPr>
        <w:t>s</w:t>
      </w:r>
      <w:r w:rsidRPr="00CF4DFB">
        <w:rPr>
          <w:lang w:val="en-GB"/>
        </w:rPr>
        <w:t>:</w:t>
      </w:r>
      <w:r w:rsidR="009A5FE5" w:rsidRPr="00CF4DFB">
        <w:rPr>
          <w:lang w:val="en-GB"/>
        </w:rPr>
        <w:t xml:space="preserve"> </w:t>
      </w:r>
    </w:p>
    <w:p w14:paraId="09A02142" w14:textId="4ACBD9FA" w:rsidR="00833A73" w:rsidRPr="00211BF1" w:rsidRDefault="006042F8" w:rsidP="006B0DF3">
      <w:pPr>
        <w:rPr>
          <w:lang w:val="en-GB"/>
        </w:rPr>
      </w:pPr>
      <w:r w:rsidRPr="00CF4DFB">
        <w:rPr>
          <w:bCs/>
          <w:lang w:val="en-GB"/>
        </w:rPr>
        <w:t xml:space="preserve">S1.4.5 </w:t>
      </w:r>
      <w:r w:rsidRPr="00CF4DFB">
        <w:rPr>
          <w:lang w:val="en-GB"/>
        </w:rPr>
        <w:t xml:space="preserve">The molar concentration is determined by the amount of solute and the volume </w:t>
      </w:r>
      <w:r w:rsidR="00160656">
        <w:rPr>
          <w:lang w:val="en-GB"/>
        </w:rPr>
        <w:br/>
      </w:r>
      <w:r w:rsidRPr="00CF4DFB">
        <w:rPr>
          <w:lang w:val="en-GB"/>
        </w:rPr>
        <w:t>of solution</w:t>
      </w:r>
      <w:r w:rsidR="0011563E">
        <w:rPr>
          <w:lang w:val="en-GB"/>
        </w:rPr>
        <w:t>.</w:t>
      </w:r>
    </w:p>
    <w:p w14:paraId="1AAC1FBE" w14:textId="538DC9F8" w:rsidR="004A5F43" w:rsidRPr="006B0DF3" w:rsidRDefault="001D26A7" w:rsidP="006B0DF3">
      <w:pPr>
        <w:rPr>
          <w:lang w:val="en-GB"/>
        </w:rPr>
      </w:pPr>
      <w:r w:rsidRPr="006B0DF3">
        <w:rPr>
          <w:lang w:val="en-GB"/>
        </w:rPr>
        <w:t>T1 Applying techniques</w:t>
      </w:r>
      <w:r w:rsidR="006042F8" w:rsidRPr="006B0DF3">
        <w:rPr>
          <w:bCs/>
          <w:lang w:val="en-GB"/>
        </w:rPr>
        <w:t xml:space="preserve"> </w:t>
      </w:r>
    </w:p>
    <w:p w14:paraId="5B454534" w14:textId="18C2AC3F" w:rsidR="00273721" w:rsidRPr="00CF4DFB" w:rsidRDefault="004A5F43">
      <w:pPr>
        <w:pStyle w:val="Heading1"/>
        <w:rPr>
          <w:lang w:val="en-GB"/>
        </w:rPr>
      </w:pPr>
      <w:r w:rsidRPr="00CF4DFB">
        <w:rPr>
          <w:lang w:val="en-GB"/>
        </w:rPr>
        <w:t>Aim</w:t>
      </w:r>
      <w:r w:rsidR="00273721" w:rsidRPr="00CF4DFB">
        <w:rPr>
          <w:lang w:val="en-GB"/>
        </w:rPr>
        <w:t xml:space="preserve"> </w:t>
      </w:r>
    </w:p>
    <w:p w14:paraId="52682C7A" w14:textId="239AF264" w:rsidR="00B05E4B" w:rsidRPr="00CF4DFB" w:rsidRDefault="00B05E4B">
      <w:pPr>
        <w:rPr>
          <w:lang w:val="en-GB"/>
        </w:rPr>
      </w:pPr>
      <w:r w:rsidRPr="00CF4DFB">
        <w:rPr>
          <w:lang w:val="en-GB"/>
        </w:rPr>
        <w:t>To prepare a standard solution and use it to standardize the solutions of NaOH(</w:t>
      </w:r>
      <w:proofErr w:type="spellStart"/>
      <w:r w:rsidRPr="00CF4DFB">
        <w:rPr>
          <w:lang w:val="en-GB"/>
        </w:rPr>
        <w:t>aq</w:t>
      </w:r>
      <w:proofErr w:type="spellEnd"/>
      <w:r w:rsidRPr="00CF4DFB">
        <w:rPr>
          <w:lang w:val="en-GB"/>
        </w:rPr>
        <w:t>) and HCl(</w:t>
      </w:r>
      <w:proofErr w:type="spellStart"/>
      <w:r w:rsidRPr="00CF4DFB">
        <w:rPr>
          <w:lang w:val="en-GB"/>
        </w:rPr>
        <w:t>aq</w:t>
      </w:r>
      <w:proofErr w:type="spellEnd"/>
      <w:r w:rsidRPr="00CF4DFB">
        <w:rPr>
          <w:lang w:val="en-GB"/>
        </w:rPr>
        <w:t xml:space="preserve">) prepared in the </w:t>
      </w:r>
      <w:r w:rsidRPr="0011563E">
        <w:rPr>
          <w:i/>
          <w:lang w:val="en-GB"/>
        </w:rPr>
        <w:t>Preparing solutions</w:t>
      </w:r>
      <w:r w:rsidRPr="00CF4DFB">
        <w:rPr>
          <w:lang w:val="en-GB"/>
        </w:rPr>
        <w:t xml:space="preserve"> lab</w:t>
      </w:r>
      <w:r w:rsidR="00211BF1">
        <w:rPr>
          <w:lang w:val="en-GB"/>
        </w:rPr>
        <w:t>.</w:t>
      </w:r>
      <w:r w:rsidR="00515016" w:rsidRPr="00CF4DFB">
        <w:rPr>
          <w:lang w:val="en-GB"/>
        </w:rPr>
        <w:t xml:space="preserve"> </w:t>
      </w:r>
    </w:p>
    <w:p w14:paraId="6C9DDF5B" w14:textId="16BAECA1" w:rsidR="004A5F43" w:rsidRPr="00CF4DFB" w:rsidRDefault="004A5F43" w:rsidP="004A5F43">
      <w:pPr>
        <w:pStyle w:val="Heading1"/>
        <w:rPr>
          <w:lang w:val="en-GB"/>
        </w:rPr>
      </w:pPr>
      <w:r w:rsidRPr="00CF4DFB">
        <w:rPr>
          <w:lang w:val="en-GB"/>
        </w:rPr>
        <w:t>Introduction</w:t>
      </w:r>
    </w:p>
    <w:p w14:paraId="1C148AA6" w14:textId="24408746" w:rsidR="00B05E4B" w:rsidRPr="00CF4DFB" w:rsidRDefault="00B05E4B" w:rsidP="00B05E4B">
      <w:pPr>
        <w:rPr>
          <w:lang w:val="en-GB"/>
        </w:rPr>
      </w:pPr>
      <w:r w:rsidRPr="00CF4DFB">
        <w:rPr>
          <w:lang w:val="en-GB"/>
        </w:rPr>
        <w:t xml:space="preserve">Standard solutions are aqueous solutions in which the concentration is precisely known. </w:t>
      </w:r>
      <w:r w:rsidR="00160656">
        <w:rPr>
          <w:lang w:val="en-GB"/>
        </w:rPr>
        <w:br/>
      </w:r>
      <w:r w:rsidRPr="00CF4DFB">
        <w:rPr>
          <w:lang w:val="en-GB"/>
        </w:rPr>
        <w:t>A standard solution can be prepared in the lab and be used to</w:t>
      </w:r>
      <w:r w:rsidR="009A5FE5" w:rsidRPr="00CF4DFB">
        <w:rPr>
          <w:lang w:val="en-GB"/>
        </w:rPr>
        <w:t xml:space="preserve"> </w:t>
      </w:r>
      <w:r w:rsidR="00833A73" w:rsidRPr="00CF4DFB">
        <w:rPr>
          <w:lang w:val="en-GB"/>
        </w:rPr>
        <w:t>‘</w:t>
      </w:r>
      <w:r w:rsidR="009A5FE5" w:rsidRPr="00CF4DFB">
        <w:rPr>
          <w:lang w:val="en-GB"/>
        </w:rPr>
        <w:t>standardize</w:t>
      </w:r>
      <w:r w:rsidR="00833A73" w:rsidRPr="00CF4DFB">
        <w:rPr>
          <w:lang w:val="en-GB"/>
        </w:rPr>
        <w:t>’</w:t>
      </w:r>
      <w:r w:rsidR="009A5FE5" w:rsidRPr="00CF4DFB">
        <w:rPr>
          <w:lang w:val="en-GB"/>
        </w:rPr>
        <w:t xml:space="preserve">, or in other words, to </w:t>
      </w:r>
      <w:r w:rsidRPr="00CF4DFB">
        <w:rPr>
          <w:lang w:val="en-GB"/>
        </w:rPr>
        <w:t>accurately determine the concentration</w:t>
      </w:r>
      <w:r w:rsidR="009A5FE5" w:rsidRPr="00CF4DFB">
        <w:rPr>
          <w:lang w:val="en-GB"/>
        </w:rPr>
        <w:t xml:space="preserve"> </w:t>
      </w:r>
      <w:r w:rsidRPr="00CF4DFB">
        <w:rPr>
          <w:lang w:val="en-GB"/>
        </w:rPr>
        <w:t>of</w:t>
      </w:r>
      <w:r w:rsidR="00211BF1">
        <w:rPr>
          <w:lang w:val="en-GB"/>
        </w:rPr>
        <w:t>,</w:t>
      </w:r>
      <w:r w:rsidRPr="00CF4DFB">
        <w:rPr>
          <w:lang w:val="en-GB"/>
        </w:rPr>
        <w:t xml:space="preserve"> other solutions in volumetric analysis.</w:t>
      </w:r>
    </w:p>
    <w:p w14:paraId="1424178E" w14:textId="3AE033C4" w:rsidR="00B05E4B" w:rsidRPr="00CF4DFB" w:rsidRDefault="00B05E4B" w:rsidP="00B05E4B">
      <w:pPr>
        <w:rPr>
          <w:lang w:val="en-GB"/>
        </w:rPr>
      </w:pPr>
    </w:p>
    <w:p w14:paraId="462EAB83" w14:textId="417CDBF3" w:rsidR="00B05E4B" w:rsidRPr="00CF4DFB" w:rsidRDefault="00B05E4B" w:rsidP="00B05E4B">
      <w:pPr>
        <w:rPr>
          <w:lang w:val="en-GB"/>
        </w:rPr>
      </w:pPr>
      <w:r w:rsidRPr="00CF4DFB">
        <w:rPr>
          <w:lang w:val="en-GB"/>
        </w:rPr>
        <w:t>To prepare a standard solution the solute used needs to meet some criteria</w:t>
      </w:r>
      <w:r w:rsidR="00833A73" w:rsidRPr="00CF4DFB">
        <w:rPr>
          <w:lang w:val="en-GB"/>
        </w:rPr>
        <w:t>; it must:</w:t>
      </w:r>
    </w:p>
    <w:p w14:paraId="5E2C8E45" w14:textId="79A585C7" w:rsidR="00B05E4B" w:rsidRPr="00CF4DFB" w:rsidRDefault="00833A73" w:rsidP="00FD622E">
      <w:pPr>
        <w:pStyle w:val="ListParagraph"/>
        <w:numPr>
          <w:ilvl w:val="0"/>
          <w:numId w:val="31"/>
        </w:numPr>
        <w:rPr>
          <w:lang w:val="en-GB"/>
        </w:rPr>
      </w:pPr>
      <w:r w:rsidRPr="00CF4DFB">
        <w:rPr>
          <w:lang w:val="en-GB"/>
        </w:rPr>
        <w:t xml:space="preserve">be </w:t>
      </w:r>
      <w:r w:rsidR="00B05E4B" w:rsidRPr="00CF4DFB">
        <w:rPr>
          <w:lang w:val="en-GB"/>
        </w:rPr>
        <w:t>available in high purity</w:t>
      </w:r>
    </w:p>
    <w:p w14:paraId="2D443805" w14:textId="5E0A10A6" w:rsidR="00B05E4B" w:rsidRPr="00CF4DFB" w:rsidRDefault="00833A73" w:rsidP="00FD622E">
      <w:pPr>
        <w:pStyle w:val="ListParagraph"/>
        <w:numPr>
          <w:ilvl w:val="0"/>
          <w:numId w:val="31"/>
        </w:numPr>
        <w:rPr>
          <w:lang w:val="en-GB"/>
        </w:rPr>
      </w:pPr>
      <w:r w:rsidRPr="00CF4DFB">
        <w:rPr>
          <w:lang w:val="en-GB"/>
        </w:rPr>
        <w:t xml:space="preserve">be </w:t>
      </w:r>
      <w:r w:rsidR="00B05E4B" w:rsidRPr="00CF4DFB">
        <w:rPr>
          <w:lang w:val="en-GB"/>
        </w:rPr>
        <w:t>stable in air</w:t>
      </w:r>
    </w:p>
    <w:p w14:paraId="12F6D9BB" w14:textId="432DA15F" w:rsidR="00B05E4B" w:rsidRPr="00CF4DFB" w:rsidRDefault="00833A73" w:rsidP="00FD622E">
      <w:pPr>
        <w:pStyle w:val="ListParagraph"/>
        <w:numPr>
          <w:ilvl w:val="0"/>
          <w:numId w:val="31"/>
        </w:numPr>
        <w:rPr>
          <w:lang w:val="en-GB"/>
        </w:rPr>
      </w:pPr>
      <w:r w:rsidRPr="00CF4DFB">
        <w:rPr>
          <w:lang w:val="en-GB"/>
        </w:rPr>
        <w:t xml:space="preserve">be </w:t>
      </w:r>
      <w:r w:rsidR="00B05E4B" w:rsidRPr="00CF4DFB">
        <w:rPr>
          <w:lang w:val="en-GB"/>
        </w:rPr>
        <w:t>fully soluble in water</w:t>
      </w:r>
    </w:p>
    <w:p w14:paraId="04A5D459" w14:textId="48949706" w:rsidR="00B05E4B" w:rsidRPr="00CF4DFB" w:rsidRDefault="00833A73" w:rsidP="00FD622E">
      <w:pPr>
        <w:pStyle w:val="ListParagraph"/>
        <w:numPr>
          <w:ilvl w:val="0"/>
          <w:numId w:val="31"/>
        </w:numPr>
        <w:rPr>
          <w:lang w:val="en-GB"/>
        </w:rPr>
      </w:pPr>
      <w:r w:rsidRPr="00CF4DFB">
        <w:rPr>
          <w:lang w:val="en-GB"/>
        </w:rPr>
        <w:t>have</w:t>
      </w:r>
      <w:r w:rsidR="00B05E4B" w:rsidRPr="00CF4DFB">
        <w:rPr>
          <w:lang w:val="en-GB"/>
        </w:rPr>
        <w:t xml:space="preserve"> a high molar mass</w:t>
      </w:r>
    </w:p>
    <w:p w14:paraId="202B5ECA" w14:textId="07728F09" w:rsidR="00B05E4B" w:rsidRPr="00CF4DFB" w:rsidRDefault="00B05E4B" w:rsidP="00FD622E">
      <w:pPr>
        <w:pStyle w:val="ListParagraph"/>
        <w:numPr>
          <w:ilvl w:val="0"/>
          <w:numId w:val="31"/>
        </w:numPr>
        <w:rPr>
          <w:lang w:val="en-GB"/>
        </w:rPr>
      </w:pPr>
      <w:r w:rsidRPr="00CF4DFB">
        <w:rPr>
          <w:lang w:val="en-GB"/>
        </w:rPr>
        <w:t>react completely and quickly with the solution being standardized.</w:t>
      </w:r>
    </w:p>
    <w:p w14:paraId="724E07BF" w14:textId="50E5F52E" w:rsidR="0083450B" w:rsidRPr="00CF4DFB" w:rsidRDefault="0083450B" w:rsidP="006B0DF3">
      <w:pPr>
        <w:pStyle w:val="Heading1"/>
        <w:rPr>
          <w:lang w:val="en-GB"/>
        </w:rPr>
      </w:pPr>
      <w:r w:rsidRPr="00CF4DFB">
        <w:rPr>
          <w:lang w:val="en-GB"/>
        </w:rPr>
        <w:t>Pre-lab question</w:t>
      </w:r>
    </w:p>
    <w:p w14:paraId="306A00A6" w14:textId="20FBC64C" w:rsidR="00B05E4B" w:rsidRPr="00CF4DFB" w:rsidRDefault="00B05E4B" w:rsidP="00B05E4B">
      <w:pPr>
        <w:rPr>
          <w:lang w:val="en-GB"/>
        </w:rPr>
      </w:pPr>
      <w:r w:rsidRPr="00CF4DFB">
        <w:rPr>
          <w:lang w:val="en-GB"/>
        </w:rPr>
        <w:t>Potassium hydrogen</w:t>
      </w:r>
      <w:r w:rsidR="00833A73" w:rsidRPr="00CF4DFB">
        <w:rPr>
          <w:lang w:val="en-GB"/>
        </w:rPr>
        <w:t xml:space="preserve"> </w:t>
      </w:r>
      <w:r w:rsidRPr="00CF4DFB">
        <w:rPr>
          <w:lang w:val="en-GB"/>
        </w:rPr>
        <w:t>p</w:t>
      </w:r>
      <w:r w:rsidR="00833A73" w:rsidRPr="00CF4DFB">
        <w:rPr>
          <w:lang w:val="en-GB"/>
        </w:rPr>
        <w:t>h</w:t>
      </w:r>
      <w:r w:rsidRPr="00CF4DFB">
        <w:rPr>
          <w:lang w:val="en-GB"/>
        </w:rPr>
        <w:t>thalate (C</w:t>
      </w:r>
      <w:r w:rsidRPr="00CF4DFB">
        <w:rPr>
          <w:vertAlign w:val="subscript"/>
          <w:lang w:val="en-GB"/>
        </w:rPr>
        <w:t>8</w:t>
      </w:r>
      <w:r w:rsidRPr="00CF4DFB">
        <w:rPr>
          <w:lang w:val="en-GB"/>
        </w:rPr>
        <w:t>H</w:t>
      </w:r>
      <w:r w:rsidRPr="00CF4DFB">
        <w:rPr>
          <w:vertAlign w:val="subscript"/>
          <w:lang w:val="en-GB"/>
        </w:rPr>
        <w:t>5</w:t>
      </w:r>
      <w:r w:rsidRPr="00CF4DFB">
        <w:rPr>
          <w:lang w:val="en-GB"/>
        </w:rPr>
        <w:t>O</w:t>
      </w:r>
      <w:r w:rsidRPr="00CF4DFB">
        <w:rPr>
          <w:vertAlign w:val="subscript"/>
          <w:lang w:val="en-GB"/>
        </w:rPr>
        <w:t>4</w:t>
      </w:r>
      <w:r w:rsidRPr="00CF4DFB">
        <w:rPr>
          <w:lang w:val="en-GB"/>
        </w:rPr>
        <w:t>K) and sodium carbonate (Na</w:t>
      </w:r>
      <w:r w:rsidRPr="00CF4DFB">
        <w:rPr>
          <w:vertAlign w:val="subscript"/>
          <w:lang w:val="en-GB"/>
        </w:rPr>
        <w:t>2</w:t>
      </w:r>
      <w:r w:rsidRPr="00CF4DFB">
        <w:rPr>
          <w:lang w:val="en-GB"/>
        </w:rPr>
        <w:t>CO</w:t>
      </w:r>
      <w:r w:rsidRPr="00CF4DFB">
        <w:rPr>
          <w:vertAlign w:val="subscript"/>
          <w:lang w:val="en-GB"/>
        </w:rPr>
        <w:t>3</w:t>
      </w:r>
      <w:r w:rsidRPr="00CF4DFB">
        <w:rPr>
          <w:lang w:val="en-GB"/>
        </w:rPr>
        <w:t>) are commonly used as standard solutions, while compounds such as sodium hydroxide or potassium permanganate are not preferred. Explain why.</w:t>
      </w:r>
    </w:p>
    <w:p w14:paraId="7FA2F09B" w14:textId="77777777" w:rsidR="00B05E4B" w:rsidRPr="00CF4DFB" w:rsidRDefault="00B05E4B" w:rsidP="00B05E4B">
      <w:pPr>
        <w:rPr>
          <w:lang w:val="en-GB"/>
        </w:rPr>
      </w:pPr>
    </w:p>
    <w:p w14:paraId="7DA68B48" w14:textId="77777777" w:rsidR="009A5FE5" w:rsidRPr="00CF4DFB" w:rsidRDefault="009A5FE5" w:rsidP="006B0DF3">
      <w:pPr>
        <w:pStyle w:val="Heading1"/>
        <w:rPr>
          <w:lang w:val="en-GB"/>
        </w:rPr>
      </w:pPr>
      <w:r w:rsidRPr="00CF4DFB">
        <w:rPr>
          <w:lang w:val="en-GB"/>
        </w:rPr>
        <w:t xml:space="preserve">Please note </w:t>
      </w:r>
    </w:p>
    <w:p w14:paraId="793A3FEA" w14:textId="0C2808D6" w:rsidR="009A5FE5" w:rsidRPr="00CF4DFB" w:rsidRDefault="009A5FE5" w:rsidP="006B0DF3">
      <w:pPr>
        <w:pStyle w:val="ListParagraph"/>
        <w:rPr>
          <w:rFonts w:ascii="Symbol" w:hAnsi="Symbol"/>
          <w:lang w:val="en-GB"/>
        </w:rPr>
      </w:pPr>
      <w:r w:rsidRPr="00CF4DFB">
        <w:rPr>
          <w:lang w:val="en-GB"/>
        </w:rPr>
        <w:t xml:space="preserve">A full risk assessment should be carried out prior to commencing this experiment. </w:t>
      </w:r>
    </w:p>
    <w:p w14:paraId="4AB2F077" w14:textId="30B67179" w:rsidR="009A5FE5" w:rsidRPr="00CF4DFB" w:rsidRDefault="009A5FE5" w:rsidP="006B0DF3">
      <w:pPr>
        <w:pStyle w:val="ListParagraph"/>
        <w:rPr>
          <w:rFonts w:ascii="Symbol" w:hAnsi="Symbol"/>
          <w:lang w:val="en-GB"/>
        </w:rPr>
      </w:pPr>
      <w:r w:rsidRPr="00CF4DFB">
        <w:rPr>
          <w:lang w:val="en-GB"/>
        </w:rPr>
        <w:t xml:space="preserve">Personal safety equipment should be worn. </w:t>
      </w:r>
    </w:p>
    <w:p w14:paraId="4DBFD3D4" w14:textId="1C1B936F" w:rsidR="009A5FE5" w:rsidRPr="00CF4DFB" w:rsidRDefault="009A5FE5" w:rsidP="006B0DF3">
      <w:pPr>
        <w:pStyle w:val="ListParagraph"/>
        <w:rPr>
          <w:lang w:val="en-GB"/>
        </w:rPr>
      </w:pPr>
      <w:r w:rsidRPr="00CF4DFB">
        <w:rPr>
          <w:lang w:val="en-GB"/>
        </w:rPr>
        <w:t>Chemicals should be disposed of safely and with due regard to any environmental considerations</w:t>
      </w:r>
      <w:r w:rsidR="009D23A8" w:rsidRPr="00CF4DFB">
        <w:rPr>
          <w:lang w:val="en-GB"/>
        </w:rPr>
        <w:t xml:space="preserve">. </w:t>
      </w:r>
    </w:p>
    <w:p w14:paraId="3456F069" w14:textId="77777777" w:rsidR="009A5FE5" w:rsidRPr="00CF4DFB" w:rsidRDefault="009A5FE5">
      <w:pPr>
        <w:pStyle w:val="Heading2"/>
        <w:rPr>
          <w:lang w:val="en-GB"/>
        </w:rPr>
      </w:pPr>
      <w:r w:rsidRPr="00CF4DFB">
        <w:rPr>
          <w:lang w:val="en-GB"/>
        </w:rPr>
        <w:lastRenderedPageBreak/>
        <w:t>Risk 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9A5FE5" w:rsidRPr="00CF4DFB" w14:paraId="46FFD9D6" w14:textId="77777777" w:rsidTr="00693ADA">
        <w:tc>
          <w:tcPr>
            <w:tcW w:w="3114" w:type="dxa"/>
          </w:tcPr>
          <w:p w14:paraId="0651A88A" w14:textId="77777777" w:rsidR="009A5FE5" w:rsidRPr="00CF4DFB" w:rsidRDefault="009A5FE5">
            <w:pPr>
              <w:rPr>
                <w:lang w:val="en-GB"/>
              </w:rPr>
            </w:pPr>
            <w:r w:rsidRPr="00CF4DFB">
              <w:rPr>
                <w:lang w:val="en-GB"/>
              </w:rPr>
              <w:t>Material name and chemical formula</w:t>
            </w:r>
          </w:p>
        </w:tc>
        <w:tc>
          <w:tcPr>
            <w:tcW w:w="3118" w:type="dxa"/>
          </w:tcPr>
          <w:p w14:paraId="05BB790C" w14:textId="77777777" w:rsidR="009A5FE5" w:rsidRPr="00CF4DFB" w:rsidRDefault="009A5FE5">
            <w:pPr>
              <w:rPr>
                <w:lang w:val="en-GB"/>
              </w:rPr>
            </w:pPr>
            <w:r w:rsidRPr="00CF4DFB">
              <w:rPr>
                <w:lang w:val="en-GB"/>
              </w:rPr>
              <w:t>Associated risks</w:t>
            </w:r>
          </w:p>
        </w:tc>
        <w:tc>
          <w:tcPr>
            <w:tcW w:w="3119" w:type="dxa"/>
          </w:tcPr>
          <w:p w14:paraId="041F7CB5" w14:textId="77777777" w:rsidR="009A5FE5" w:rsidRPr="00CF4DFB" w:rsidRDefault="009A5FE5">
            <w:pPr>
              <w:rPr>
                <w:lang w:val="en-GB"/>
              </w:rPr>
            </w:pPr>
            <w:r w:rsidRPr="00CF4DFB">
              <w:rPr>
                <w:lang w:val="en-GB"/>
              </w:rPr>
              <w:t>Measures taken</w:t>
            </w:r>
          </w:p>
        </w:tc>
      </w:tr>
      <w:tr w:rsidR="009A5FE5" w:rsidRPr="00CF4DFB" w14:paraId="052E79AD" w14:textId="77777777" w:rsidTr="00693ADA">
        <w:tc>
          <w:tcPr>
            <w:tcW w:w="3114" w:type="dxa"/>
          </w:tcPr>
          <w:p w14:paraId="6054B56A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  <w:p w14:paraId="2CC09912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  <w:p w14:paraId="73BD2127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  <w:p w14:paraId="39ADB84C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58842170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600399C1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</w:tc>
      </w:tr>
      <w:tr w:rsidR="009A5FE5" w:rsidRPr="00CF4DFB" w14:paraId="59E9E1F8" w14:textId="77777777" w:rsidTr="00693ADA">
        <w:tc>
          <w:tcPr>
            <w:tcW w:w="3114" w:type="dxa"/>
          </w:tcPr>
          <w:p w14:paraId="62FE9F49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  <w:p w14:paraId="5D31B19F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  <w:p w14:paraId="56781580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  <w:p w14:paraId="57DDA930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6DB08089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273FE967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</w:tc>
      </w:tr>
      <w:tr w:rsidR="009A5FE5" w:rsidRPr="00CF4DFB" w14:paraId="0E3D324E" w14:textId="77777777" w:rsidTr="00693ADA">
        <w:tc>
          <w:tcPr>
            <w:tcW w:w="3114" w:type="dxa"/>
          </w:tcPr>
          <w:p w14:paraId="7C8EC0DB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  <w:p w14:paraId="0B8982A1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  <w:p w14:paraId="356511B6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  <w:p w14:paraId="016547F1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25858D58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0F8C2391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</w:tc>
      </w:tr>
    </w:tbl>
    <w:p w14:paraId="5CBF9424" w14:textId="77777777" w:rsidR="009A5FE5" w:rsidRPr="00CF4DFB" w:rsidRDefault="009A5FE5" w:rsidP="009A5FE5">
      <w:pPr>
        <w:rPr>
          <w:bCs/>
          <w:i/>
          <w:iCs/>
          <w:lang w:val="en-GB"/>
        </w:rPr>
      </w:pPr>
    </w:p>
    <w:p w14:paraId="3CA31B4F" w14:textId="75F30A41" w:rsidR="009A5FE5" w:rsidRPr="00CF4DFB" w:rsidRDefault="009A5FE5" w:rsidP="006B0DF3">
      <w:pPr>
        <w:pStyle w:val="Heading2"/>
        <w:rPr>
          <w:lang w:val="en-GB"/>
        </w:rPr>
      </w:pPr>
      <w:r w:rsidRPr="00CF4DFB">
        <w:rPr>
          <w:lang w:val="en-GB"/>
        </w:rPr>
        <w:t xml:space="preserve">Environmental </w:t>
      </w:r>
      <w:r w:rsidR="00833A73" w:rsidRPr="00CF4DFB">
        <w:rPr>
          <w:lang w:val="en-GB"/>
        </w:rPr>
        <w:t>r</w:t>
      </w:r>
      <w:r w:rsidRPr="00CF4DFB">
        <w:rPr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A5FE5" w:rsidRPr="00CF4DFB" w14:paraId="419E3C43" w14:textId="77777777" w:rsidTr="00693ADA">
        <w:tc>
          <w:tcPr>
            <w:tcW w:w="3116" w:type="dxa"/>
          </w:tcPr>
          <w:p w14:paraId="585B68FC" w14:textId="77777777" w:rsidR="009A5FE5" w:rsidRPr="00CF4DFB" w:rsidRDefault="009A5FE5">
            <w:pPr>
              <w:rPr>
                <w:lang w:val="en-GB"/>
              </w:rPr>
            </w:pPr>
            <w:r w:rsidRPr="00CF4DFB">
              <w:rPr>
                <w:lang w:val="en-GB"/>
              </w:rPr>
              <w:t>Waste products (if any)</w:t>
            </w:r>
          </w:p>
        </w:tc>
        <w:tc>
          <w:tcPr>
            <w:tcW w:w="3117" w:type="dxa"/>
          </w:tcPr>
          <w:p w14:paraId="45D769BB" w14:textId="77777777" w:rsidR="009A5FE5" w:rsidRPr="00CF4DFB" w:rsidRDefault="009A5FE5">
            <w:pPr>
              <w:rPr>
                <w:lang w:val="en-GB"/>
              </w:rPr>
            </w:pPr>
            <w:r w:rsidRPr="00CF4DFB">
              <w:rPr>
                <w:lang w:val="en-GB"/>
              </w:rPr>
              <w:t>Associated risks</w:t>
            </w:r>
          </w:p>
        </w:tc>
        <w:tc>
          <w:tcPr>
            <w:tcW w:w="3117" w:type="dxa"/>
          </w:tcPr>
          <w:p w14:paraId="74001122" w14:textId="77777777" w:rsidR="009A5FE5" w:rsidRPr="00CF4DFB" w:rsidRDefault="009A5FE5">
            <w:pPr>
              <w:rPr>
                <w:lang w:val="en-GB"/>
              </w:rPr>
            </w:pPr>
            <w:r w:rsidRPr="00CF4DFB">
              <w:rPr>
                <w:lang w:val="en-GB"/>
              </w:rPr>
              <w:t>Waste management</w:t>
            </w:r>
          </w:p>
        </w:tc>
      </w:tr>
      <w:tr w:rsidR="009A5FE5" w:rsidRPr="00CF4DFB" w14:paraId="48737080" w14:textId="77777777" w:rsidTr="00693ADA">
        <w:tc>
          <w:tcPr>
            <w:tcW w:w="3116" w:type="dxa"/>
          </w:tcPr>
          <w:p w14:paraId="6E7ABA5E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  <w:p w14:paraId="754C94CB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  <w:p w14:paraId="15F51846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  <w:p w14:paraId="76B0F7E3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7" w:type="dxa"/>
          </w:tcPr>
          <w:p w14:paraId="7E22C416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7" w:type="dxa"/>
          </w:tcPr>
          <w:p w14:paraId="16C96D51" w14:textId="77777777" w:rsidR="009A5FE5" w:rsidRPr="00CF4DFB" w:rsidRDefault="009A5FE5" w:rsidP="00693ADA">
            <w:pPr>
              <w:rPr>
                <w:bCs/>
                <w:i/>
                <w:iCs/>
                <w:lang w:val="en-GB"/>
              </w:rPr>
            </w:pPr>
          </w:p>
        </w:tc>
      </w:tr>
    </w:tbl>
    <w:p w14:paraId="0FAFC18F" w14:textId="77777777" w:rsidR="009A5FE5" w:rsidRPr="00CF4DFB" w:rsidRDefault="009A5FE5" w:rsidP="009A5FE5">
      <w:pPr>
        <w:rPr>
          <w:bCs/>
          <w:i/>
          <w:iCs/>
          <w:lang w:val="en-GB"/>
        </w:rPr>
      </w:pPr>
    </w:p>
    <w:p w14:paraId="64A1435E" w14:textId="07DD45BF" w:rsidR="009A5FE5" w:rsidRPr="00CF4DFB" w:rsidRDefault="009A5FE5" w:rsidP="006B0DF3">
      <w:pPr>
        <w:pStyle w:val="Heading2"/>
        <w:rPr>
          <w:lang w:val="en-GB"/>
        </w:rPr>
      </w:pPr>
      <w:r w:rsidRPr="00CF4DFB">
        <w:rPr>
          <w:lang w:val="en-GB"/>
        </w:rPr>
        <w:t xml:space="preserve">Ethical </w:t>
      </w:r>
      <w:r w:rsidR="00833A73" w:rsidRPr="00CF4DFB">
        <w:rPr>
          <w:lang w:val="en-GB"/>
        </w:rPr>
        <w:t>r</w:t>
      </w:r>
      <w:r w:rsidRPr="00CF4DFB">
        <w:rPr>
          <w:lang w:val="en-GB"/>
        </w:rPr>
        <w:t>isks</w:t>
      </w:r>
    </w:p>
    <w:p w14:paraId="19A264BD" w14:textId="77777777" w:rsidR="009A5FE5" w:rsidRPr="00CF4DFB" w:rsidRDefault="009A5FE5">
      <w:pPr>
        <w:rPr>
          <w:lang w:val="en-GB"/>
        </w:rPr>
      </w:pPr>
      <w:r w:rsidRPr="00CF4DFB">
        <w:rPr>
          <w:lang w:val="en-GB"/>
        </w:rPr>
        <w:t>Small amounts should be used when possible. Produced solutions will be used in subsequent experiments. No harm to people and the environment will be caused by this experiment.</w:t>
      </w:r>
    </w:p>
    <w:p w14:paraId="69E009C8" w14:textId="77777777" w:rsidR="00B05E4B" w:rsidRPr="00CF4DFB" w:rsidRDefault="00B05E4B" w:rsidP="00B05E4B">
      <w:pPr>
        <w:rPr>
          <w:lang w:val="en-GB"/>
        </w:rPr>
      </w:pPr>
    </w:p>
    <w:p w14:paraId="2332BE82" w14:textId="77777777" w:rsidR="00833A73" w:rsidRPr="00CF4DFB" w:rsidRDefault="00833A73" w:rsidP="006B0DF3">
      <w:pPr>
        <w:pStyle w:val="Heading1"/>
        <w:rPr>
          <w:lang w:val="en-GB"/>
        </w:rPr>
      </w:pPr>
      <w:r w:rsidRPr="00CF4DFB">
        <w:rPr>
          <w:lang w:val="en-GB"/>
        </w:rPr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3A73" w:rsidRPr="00CF4DFB" w14:paraId="735F44A9" w14:textId="77777777" w:rsidTr="006E19F1">
        <w:tc>
          <w:tcPr>
            <w:tcW w:w="4675" w:type="dxa"/>
          </w:tcPr>
          <w:p w14:paraId="19399E83" w14:textId="4E8849B6" w:rsidR="00833A73" w:rsidRPr="00CF4DFB" w:rsidRDefault="00833A73" w:rsidP="006B0DF3">
            <w:pPr>
              <w:pStyle w:val="Heading2"/>
              <w:rPr>
                <w:lang w:val="en-GB"/>
              </w:rPr>
            </w:pPr>
            <w:r w:rsidRPr="00CF4DFB">
              <w:rPr>
                <w:lang w:val="en-GB"/>
              </w:rPr>
              <w:t>Chemicals/</w:t>
            </w:r>
            <w:r w:rsidR="009D23A8" w:rsidRPr="00CF4DFB">
              <w:rPr>
                <w:lang w:val="en-GB"/>
              </w:rPr>
              <w:t>m</w:t>
            </w:r>
            <w:r w:rsidRPr="00CF4DFB">
              <w:rPr>
                <w:lang w:val="en-GB"/>
              </w:rPr>
              <w:t xml:space="preserve">aterials </w:t>
            </w:r>
          </w:p>
        </w:tc>
        <w:tc>
          <w:tcPr>
            <w:tcW w:w="4675" w:type="dxa"/>
          </w:tcPr>
          <w:p w14:paraId="7DB3BCCF" w14:textId="5D80AF4B" w:rsidR="00833A73" w:rsidRPr="00CF4DFB" w:rsidRDefault="00833A73" w:rsidP="006B0DF3">
            <w:pPr>
              <w:pStyle w:val="Heading2"/>
              <w:rPr>
                <w:lang w:val="en-GB"/>
              </w:rPr>
            </w:pPr>
            <w:r w:rsidRPr="00CF4DFB">
              <w:rPr>
                <w:lang w:val="en-GB"/>
              </w:rPr>
              <w:t>Apparatus (per group of students)</w:t>
            </w:r>
            <w:r w:rsidR="00515016" w:rsidRPr="00CF4DFB">
              <w:rPr>
                <w:lang w:val="en-GB"/>
              </w:rPr>
              <w:t xml:space="preserve"> </w:t>
            </w:r>
          </w:p>
        </w:tc>
      </w:tr>
      <w:tr w:rsidR="00833A73" w:rsidRPr="00CF4DFB" w14:paraId="6764B2BF" w14:textId="77777777" w:rsidTr="006E19F1">
        <w:tc>
          <w:tcPr>
            <w:tcW w:w="4675" w:type="dxa"/>
          </w:tcPr>
          <w:p w14:paraId="28DA0427" w14:textId="2CD1CAD5" w:rsidR="00833A73" w:rsidRPr="00CF4DFB" w:rsidRDefault="00211BF1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833A73" w:rsidRPr="00CF4DFB">
              <w:rPr>
                <w:lang w:val="en-GB"/>
              </w:rPr>
              <w:t xml:space="preserve">olutions of HCl and NaOH from ‘Preparing solutions’ lab </w:t>
            </w:r>
          </w:p>
          <w:p w14:paraId="4EDE1047" w14:textId="63A2185D" w:rsidR="00833A73" w:rsidRPr="00CF4DFB" w:rsidRDefault="00211BF1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833A73" w:rsidRPr="00CF4DFB">
              <w:rPr>
                <w:lang w:val="en-GB"/>
              </w:rPr>
              <w:t>otassium hydrogen phthalate</w:t>
            </w:r>
            <w:r w:rsidR="005F37E2">
              <w:rPr>
                <w:lang w:val="en-GB"/>
              </w:rPr>
              <w:t xml:space="preserve"> </w:t>
            </w:r>
            <w:r w:rsidR="00833A73" w:rsidRPr="00CF4DFB">
              <w:rPr>
                <w:lang w:val="en-GB"/>
              </w:rPr>
              <w:t>(C</w:t>
            </w:r>
            <w:r w:rsidR="00833A73" w:rsidRPr="00CF4DFB">
              <w:rPr>
                <w:vertAlign w:val="subscript"/>
                <w:lang w:val="en-GB"/>
              </w:rPr>
              <w:t>8</w:t>
            </w:r>
            <w:r w:rsidR="00833A73" w:rsidRPr="00CF4DFB">
              <w:rPr>
                <w:lang w:val="en-GB"/>
              </w:rPr>
              <w:t>H</w:t>
            </w:r>
            <w:r w:rsidR="00833A73" w:rsidRPr="00CF4DFB">
              <w:rPr>
                <w:vertAlign w:val="subscript"/>
                <w:lang w:val="en-GB"/>
              </w:rPr>
              <w:t>5</w:t>
            </w:r>
            <w:r w:rsidR="00833A73" w:rsidRPr="00CF4DFB">
              <w:rPr>
                <w:lang w:val="en-GB"/>
              </w:rPr>
              <w:t>O</w:t>
            </w:r>
            <w:r w:rsidR="00833A73" w:rsidRPr="00CF4DFB">
              <w:rPr>
                <w:vertAlign w:val="subscript"/>
                <w:lang w:val="en-GB"/>
              </w:rPr>
              <w:t>4</w:t>
            </w:r>
            <w:r w:rsidR="00833A73" w:rsidRPr="00CF4DFB">
              <w:rPr>
                <w:lang w:val="en-GB"/>
              </w:rPr>
              <w:t>K</w:t>
            </w:r>
            <w:r w:rsidR="00833A73" w:rsidRPr="006B0DF3">
              <w:rPr>
                <w:lang w:val="en-GB"/>
              </w:rPr>
              <w:t>(s)</w:t>
            </w:r>
            <w:r w:rsidR="00833A73" w:rsidRPr="00CF4DFB">
              <w:rPr>
                <w:lang w:val="en-GB"/>
              </w:rPr>
              <w:t>)</w:t>
            </w:r>
          </w:p>
          <w:p w14:paraId="382351E7" w14:textId="5C8DA6A3" w:rsidR="00833A73" w:rsidRPr="00CF4DFB" w:rsidRDefault="00211BF1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833A73" w:rsidRPr="00CF4DFB">
              <w:rPr>
                <w:lang w:val="en-GB"/>
              </w:rPr>
              <w:t>odium carbonate (Na</w:t>
            </w:r>
            <w:r w:rsidR="00833A73" w:rsidRPr="00CF4DFB">
              <w:rPr>
                <w:vertAlign w:val="subscript"/>
                <w:lang w:val="en-GB"/>
              </w:rPr>
              <w:t>2</w:t>
            </w:r>
            <w:r w:rsidR="00833A73" w:rsidRPr="00CF4DFB">
              <w:rPr>
                <w:lang w:val="en-GB"/>
              </w:rPr>
              <w:t>CO</w:t>
            </w:r>
            <w:r w:rsidR="00833A73" w:rsidRPr="00CF4DFB">
              <w:rPr>
                <w:vertAlign w:val="subscript"/>
                <w:lang w:val="en-GB"/>
              </w:rPr>
              <w:t>3</w:t>
            </w:r>
            <w:r w:rsidR="00833A73" w:rsidRPr="006B0DF3">
              <w:rPr>
                <w:lang w:val="en-GB"/>
              </w:rPr>
              <w:t>(s)</w:t>
            </w:r>
            <w:r w:rsidR="00833A73" w:rsidRPr="00CF4DFB">
              <w:rPr>
                <w:lang w:val="en-GB"/>
              </w:rPr>
              <w:t>)</w:t>
            </w:r>
          </w:p>
          <w:p w14:paraId="3E09EA27" w14:textId="413EA8E9" w:rsidR="00833A73" w:rsidRPr="00CF4DFB" w:rsidRDefault="00211BF1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833A73" w:rsidRPr="00CF4DFB">
              <w:rPr>
                <w:lang w:val="en-GB"/>
              </w:rPr>
              <w:t xml:space="preserve">henolphthalein </w:t>
            </w:r>
            <w:r w:rsidR="0088536B">
              <w:rPr>
                <w:lang w:val="en-GB"/>
              </w:rPr>
              <w:t xml:space="preserve">indicator </w:t>
            </w:r>
            <w:r w:rsidR="00833A73" w:rsidRPr="00CF4DFB">
              <w:rPr>
                <w:lang w:val="en-GB"/>
              </w:rPr>
              <w:t>solution</w:t>
            </w:r>
          </w:p>
          <w:p w14:paraId="1D68AED7" w14:textId="1BE2C97D" w:rsidR="00833A73" w:rsidRPr="00CF4DFB" w:rsidRDefault="00211BF1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833A73" w:rsidRPr="00CF4DFB">
              <w:rPr>
                <w:lang w:val="en-GB"/>
              </w:rPr>
              <w:t>eionized water</w:t>
            </w:r>
          </w:p>
          <w:p w14:paraId="5872D1FD" w14:textId="77777777" w:rsidR="00833A73" w:rsidRPr="00CF4DFB" w:rsidRDefault="00833A73" w:rsidP="006B0DF3">
            <w:pPr>
              <w:rPr>
                <w:lang w:val="en-GB"/>
              </w:rPr>
            </w:pPr>
          </w:p>
        </w:tc>
        <w:tc>
          <w:tcPr>
            <w:tcW w:w="4675" w:type="dxa"/>
          </w:tcPr>
          <w:p w14:paraId="066DB9A3" w14:textId="20CE167F" w:rsidR="00833A73" w:rsidRPr="00CF4DFB" w:rsidRDefault="00211BF1">
            <w:pPr>
              <w:rPr>
                <w:lang w:val="en-GB"/>
              </w:rPr>
            </w:pPr>
            <w:r>
              <w:rPr>
                <w:lang w:val="en-GB"/>
              </w:rPr>
              <w:t>v</w:t>
            </w:r>
            <w:r w:rsidR="00833A73" w:rsidRPr="00CF4DFB">
              <w:rPr>
                <w:lang w:val="en-GB"/>
              </w:rPr>
              <w:t xml:space="preserve">olumetric </w:t>
            </w:r>
            <w:r>
              <w:rPr>
                <w:lang w:val="en-GB"/>
              </w:rPr>
              <w:t>p</w:t>
            </w:r>
            <w:r w:rsidR="00833A73" w:rsidRPr="00CF4DFB">
              <w:rPr>
                <w:lang w:val="en-GB"/>
              </w:rPr>
              <w:t>ipette and pipette filler</w:t>
            </w:r>
          </w:p>
          <w:p w14:paraId="3A774CDA" w14:textId="1D41DA36" w:rsidR="00833A73" w:rsidRPr="00CF4DFB" w:rsidRDefault="00211BF1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833A73" w:rsidRPr="00CF4DFB">
              <w:rPr>
                <w:lang w:val="en-GB"/>
              </w:rPr>
              <w:t>urette</w:t>
            </w:r>
          </w:p>
          <w:p w14:paraId="0DCC083D" w14:textId="5D0858B5" w:rsidR="00833A73" w:rsidRPr="00CF4DFB" w:rsidRDefault="00211BF1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833A73" w:rsidRPr="00CF4DFB">
              <w:rPr>
                <w:lang w:val="en-GB"/>
              </w:rPr>
              <w:t>onical flask</w:t>
            </w:r>
            <w:r w:rsidR="00620240">
              <w:rPr>
                <w:lang w:val="en-GB"/>
              </w:rPr>
              <w:t xml:space="preserve"> </w:t>
            </w:r>
          </w:p>
        </w:tc>
      </w:tr>
    </w:tbl>
    <w:p w14:paraId="51458E17" w14:textId="0EAD42CF" w:rsidR="00961C74" w:rsidRPr="00CF4DFB" w:rsidRDefault="005A5972" w:rsidP="006B0DF3">
      <w:pPr>
        <w:pStyle w:val="Heading1"/>
        <w:rPr>
          <w:lang w:val="en-GB"/>
        </w:rPr>
      </w:pPr>
      <w:r w:rsidRPr="00CF4DFB">
        <w:rPr>
          <w:lang w:val="en-GB"/>
        </w:rPr>
        <w:lastRenderedPageBreak/>
        <w:t>Method</w:t>
      </w:r>
    </w:p>
    <w:p w14:paraId="160F374E" w14:textId="16C2C1D5" w:rsidR="00EF2436" w:rsidRDefault="00C731D0">
      <w:pPr>
        <w:rPr>
          <w:b/>
          <w:lang w:val="en-GB"/>
        </w:rPr>
      </w:pPr>
      <w:r>
        <w:rPr>
          <w:b/>
          <w:lang w:val="en-GB"/>
        </w:rPr>
        <w:t>A</w:t>
      </w:r>
      <w:r w:rsidR="00EF2436" w:rsidRPr="009777BA">
        <w:rPr>
          <w:b/>
          <w:lang w:val="en-GB"/>
        </w:rPr>
        <w:t>. Preparation of potassium hydrogen phthalate solution</w:t>
      </w:r>
      <w:r w:rsidR="0011563E">
        <w:rPr>
          <w:b/>
          <w:lang w:val="en-GB"/>
        </w:rPr>
        <w:t xml:space="preserve"> </w:t>
      </w:r>
    </w:p>
    <w:p w14:paraId="097622BE" w14:textId="77777777" w:rsidR="0011563E" w:rsidRPr="009777BA" w:rsidRDefault="0011563E">
      <w:pPr>
        <w:rPr>
          <w:b/>
          <w:lang w:val="en-GB"/>
        </w:rPr>
      </w:pPr>
    </w:p>
    <w:p w14:paraId="2CF362E0" w14:textId="47376CF4" w:rsidR="00B05E4B" w:rsidRPr="00EF2436" w:rsidRDefault="00B05E4B">
      <w:pPr>
        <w:rPr>
          <w:lang w:val="en-GB"/>
        </w:rPr>
      </w:pPr>
      <w:r w:rsidRPr="004E164A">
        <w:rPr>
          <w:lang w:val="en-GB"/>
        </w:rPr>
        <w:t xml:space="preserve">Using the procedures described in </w:t>
      </w:r>
      <w:r w:rsidR="00833A73" w:rsidRPr="004E164A">
        <w:rPr>
          <w:lang w:val="en-GB"/>
        </w:rPr>
        <w:t>‘</w:t>
      </w:r>
      <w:r w:rsidR="004E164A" w:rsidRPr="009777BA">
        <w:rPr>
          <w:lang w:val="en-GB"/>
        </w:rPr>
        <w:t xml:space="preserve">6 – </w:t>
      </w:r>
      <w:r w:rsidR="00833A73" w:rsidRPr="004E164A">
        <w:rPr>
          <w:lang w:val="en-GB"/>
        </w:rPr>
        <w:t>P</w:t>
      </w:r>
      <w:r w:rsidRPr="004E164A">
        <w:rPr>
          <w:lang w:val="en-GB"/>
        </w:rPr>
        <w:t>reparing solutions</w:t>
      </w:r>
      <w:r w:rsidR="00833A73" w:rsidRPr="004E164A">
        <w:rPr>
          <w:lang w:val="en-GB"/>
        </w:rPr>
        <w:t>’</w:t>
      </w:r>
      <w:r w:rsidRPr="004E164A">
        <w:rPr>
          <w:lang w:val="en-GB"/>
        </w:rPr>
        <w:t xml:space="preserve"> lab,</w:t>
      </w:r>
      <w:r w:rsidRPr="00EF2436">
        <w:rPr>
          <w:lang w:val="en-GB"/>
        </w:rPr>
        <w:t xml:space="preserve"> prepare </w:t>
      </w:r>
      <w:r w:rsidR="007E0664" w:rsidRPr="00EF2436">
        <w:rPr>
          <w:lang w:val="en-GB"/>
        </w:rPr>
        <w:t>200</w:t>
      </w:r>
      <w:r w:rsidR="00211BF1" w:rsidRPr="00EF2436">
        <w:rPr>
          <w:lang w:val="en-GB"/>
        </w:rPr>
        <w:t> </w:t>
      </w:r>
      <w:r w:rsidR="007E0664" w:rsidRPr="00EF2436">
        <w:rPr>
          <w:lang w:val="en-GB"/>
        </w:rPr>
        <w:t>cm</w:t>
      </w:r>
      <w:r w:rsidR="007E0664" w:rsidRPr="00EF2436">
        <w:rPr>
          <w:vertAlign w:val="superscript"/>
          <w:lang w:val="en-GB"/>
        </w:rPr>
        <w:t>3</w:t>
      </w:r>
      <w:r w:rsidRPr="00EF2436">
        <w:rPr>
          <w:lang w:val="en-GB"/>
        </w:rPr>
        <w:t xml:space="preserve"> solution of potassium </w:t>
      </w:r>
      <w:r w:rsidR="005F37E2" w:rsidRPr="00EF2436">
        <w:rPr>
          <w:lang w:val="en-GB"/>
        </w:rPr>
        <w:t xml:space="preserve">hydrogen </w:t>
      </w:r>
      <w:r w:rsidRPr="00EF2436">
        <w:rPr>
          <w:lang w:val="en-GB"/>
        </w:rPr>
        <w:t>phthalate with a concentration of 1.0</w:t>
      </w:r>
      <w:r w:rsidR="00211BF1" w:rsidRPr="00EF2436">
        <w:rPr>
          <w:lang w:val="en-GB"/>
        </w:rPr>
        <w:t> </w:t>
      </w:r>
      <w:r w:rsidRPr="00EF2436">
        <w:rPr>
          <w:lang w:val="en-GB"/>
        </w:rPr>
        <w:t>mol</w:t>
      </w:r>
      <w:r w:rsidR="00211BF1" w:rsidRPr="00EF2436">
        <w:rPr>
          <w:lang w:val="en-GB"/>
        </w:rPr>
        <w:t> </w:t>
      </w:r>
      <w:r w:rsidRPr="00EF2436">
        <w:rPr>
          <w:lang w:val="en-GB"/>
        </w:rPr>
        <w:t>dm</w:t>
      </w:r>
      <w:r w:rsidR="00833A73" w:rsidRPr="00EF2436">
        <w:rPr>
          <w:vertAlign w:val="superscript"/>
          <w:lang w:val="en-GB"/>
        </w:rPr>
        <w:t>−</w:t>
      </w:r>
      <w:r w:rsidRPr="00EF2436">
        <w:rPr>
          <w:vertAlign w:val="superscript"/>
          <w:lang w:val="en-GB"/>
        </w:rPr>
        <w:t>3</w:t>
      </w:r>
      <w:r w:rsidR="00833A73" w:rsidRPr="00EF2436">
        <w:rPr>
          <w:lang w:val="en-GB"/>
        </w:rPr>
        <w:t xml:space="preserve"> </w:t>
      </w:r>
      <w:r w:rsidR="00C731D0">
        <w:rPr>
          <w:lang w:val="en-GB"/>
        </w:rPr>
        <w:t>(</w:t>
      </w:r>
      <w:r w:rsidRPr="00EF2436">
        <w:rPr>
          <w:lang w:val="en-GB"/>
        </w:rPr>
        <w:t xml:space="preserve">or a solution of sodium carbonate </w:t>
      </w:r>
      <w:r w:rsidR="00833A73" w:rsidRPr="00EF2436">
        <w:rPr>
          <w:lang w:val="en-GB"/>
        </w:rPr>
        <w:t xml:space="preserve">with a concentration </w:t>
      </w:r>
      <w:r w:rsidRPr="00EF2436">
        <w:rPr>
          <w:lang w:val="en-GB"/>
        </w:rPr>
        <w:t>of 1</w:t>
      </w:r>
      <w:r w:rsidR="00211BF1" w:rsidRPr="00EF2436">
        <w:rPr>
          <w:lang w:val="en-GB"/>
        </w:rPr>
        <w:t> </w:t>
      </w:r>
      <w:r w:rsidRPr="00EF2436">
        <w:rPr>
          <w:lang w:val="en-GB"/>
        </w:rPr>
        <w:t>mol</w:t>
      </w:r>
      <w:r w:rsidR="00211BF1" w:rsidRPr="00EF2436">
        <w:rPr>
          <w:lang w:val="en-GB"/>
        </w:rPr>
        <w:t> </w:t>
      </w:r>
      <w:r w:rsidRPr="00EF2436">
        <w:rPr>
          <w:lang w:val="en-GB"/>
        </w:rPr>
        <w:t>dm</w:t>
      </w:r>
      <w:r w:rsidR="00833A73" w:rsidRPr="00EF2436">
        <w:rPr>
          <w:vertAlign w:val="superscript"/>
          <w:lang w:val="en-GB"/>
        </w:rPr>
        <w:t>−</w:t>
      </w:r>
      <w:r w:rsidRPr="00EF2436">
        <w:rPr>
          <w:vertAlign w:val="superscript"/>
          <w:lang w:val="en-GB"/>
        </w:rPr>
        <w:t>3</w:t>
      </w:r>
      <w:r w:rsidR="00833A73" w:rsidRPr="00EF2436">
        <w:rPr>
          <w:lang w:val="en-GB"/>
        </w:rPr>
        <w:t xml:space="preserve">, </w:t>
      </w:r>
      <w:r w:rsidRPr="00EF2436">
        <w:rPr>
          <w:lang w:val="en-GB"/>
        </w:rPr>
        <w:t>depending on what is available in the lab</w:t>
      </w:r>
      <w:r w:rsidR="00C731D0">
        <w:rPr>
          <w:lang w:val="en-GB"/>
        </w:rPr>
        <w:t>)</w:t>
      </w:r>
      <w:r w:rsidRPr="00EF2436">
        <w:rPr>
          <w:lang w:val="en-GB"/>
        </w:rPr>
        <w:t>.</w:t>
      </w:r>
    </w:p>
    <w:p w14:paraId="54FE2203" w14:textId="77777777" w:rsidR="00B95014" w:rsidRPr="00CF4DFB" w:rsidRDefault="00B95014" w:rsidP="00B05E4B">
      <w:pPr>
        <w:rPr>
          <w:lang w:val="en-GB"/>
        </w:rPr>
      </w:pPr>
    </w:p>
    <w:p w14:paraId="0223694E" w14:textId="773F1C2B" w:rsidR="00B05E4B" w:rsidRPr="00CF4DFB" w:rsidRDefault="00B05E4B" w:rsidP="00B05E4B">
      <w:pPr>
        <w:rPr>
          <w:lang w:val="en-GB"/>
        </w:rPr>
      </w:pPr>
      <w:r w:rsidRPr="00CF4DFB">
        <w:rPr>
          <w:lang w:val="en-GB"/>
        </w:rPr>
        <w:t xml:space="preserve">In the Preparing </w:t>
      </w:r>
      <w:r w:rsidR="00833A73" w:rsidRPr="00CF4DFB">
        <w:rPr>
          <w:lang w:val="en-GB"/>
        </w:rPr>
        <w:t>s</w:t>
      </w:r>
      <w:r w:rsidRPr="00CF4DFB">
        <w:rPr>
          <w:lang w:val="en-GB"/>
        </w:rPr>
        <w:t>olutions lab</w:t>
      </w:r>
      <w:r w:rsidR="00211BF1">
        <w:rPr>
          <w:lang w:val="en-GB"/>
        </w:rPr>
        <w:t>,</w:t>
      </w:r>
      <w:r w:rsidRPr="00CF4DFB">
        <w:rPr>
          <w:lang w:val="en-GB"/>
        </w:rPr>
        <w:t xml:space="preserve"> </w:t>
      </w:r>
      <w:r w:rsidR="00160656">
        <w:rPr>
          <w:lang w:val="en-GB"/>
        </w:rPr>
        <w:t>you</w:t>
      </w:r>
      <w:r w:rsidRPr="00CF4DFB">
        <w:rPr>
          <w:lang w:val="en-GB"/>
        </w:rPr>
        <w:t xml:space="preserve"> prepared a 2.0</w:t>
      </w:r>
      <w:r w:rsidR="00211BF1">
        <w:rPr>
          <w:lang w:val="en-GB"/>
        </w:rPr>
        <w:t> </w:t>
      </w:r>
      <w:r w:rsidRPr="00CF4DFB">
        <w:rPr>
          <w:lang w:val="en-GB"/>
        </w:rPr>
        <w:t>mol</w:t>
      </w:r>
      <w:r w:rsidR="00CC1036" w:rsidRPr="00CF4DFB">
        <w:rPr>
          <w:lang w:val="en-GB"/>
        </w:rPr>
        <w:t> </w:t>
      </w:r>
      <w:r w:rsidRPr="00CF4DFB">
        <w:rPr>
          <w:lang w:val="en-GB"/>
        </w:rPr>
        <w:t>dm</w:t>
      </w:r>
      <w:r w:rsidR="00833A73" w:rsidRPr="00CF4DFB">
        <w:rPr>
          <w:vertAlign w:val="superscript"/>
          <w:lang w:val="en-GB"/>
        </w:rPr>
        <w:t>−</w:t>
      </w:r>
      <w:r w:rsidRPr="00CF4DFB">
        <w:rPr>
          <w:vertAlign w:val="superscript"/>
          <w:lang w:val="en-GB"/>
        </w:rPr>
        <w:t>3</w:t>
      </w:r>
      <w:r w:rsidRPr="00CF4DFB">
        <w:rPr>
          <w:lang w:val="en-GB"/>
        </w:rPr>
        <w:t xml:space="preserve"> solution of NaOH and a 0.2</w:t>
      </w:r>
      <w:r w:rsidR="00211BF1">
        <w:rPr>
          <w:lang w:val="en-GB"/>
        </w:rPr>
        <w:t> </w:t>
      </w:r>
      <w:r w:rsidRPr="00CF4DFB">
        <w:rPr>
          <w:lang w:val="en-GB"/>
        </w:rPr>
        <w:t>mol</w:t>
      </w:r>
      <w:r w:rsidR="00211BF1">
        <w:rPr>
          <w:lang w:val="en-GB"/>
        </w:rPr>
        <w:t> </w:t>
      </w:r>
      <w:r w:rsidRPr="00CF4DFB">
        <w:rPr>
          <w:lang w:val="en-GB"/>
        </w:rPr>
        <w:t>dm</w:t>
      </w:r>
      <w:r w:rsidR="00833A73" w:rsidRPr="00CF4DFB">
        <w:rPr>
          <w:vertAlign w:val="superscript"/>
          <w:lang w:val="en-GB"/>
        </w:rPr>
        <w:t>−</w:t>
      </w:r>
      <w:r w:rsidRPr="00CF4DFB">
        <w:rPr>
          <w:vertAlign w:val="superscript"/>
          <w:lang w:val="en-GB"/>
        </w:rPr>
        <w:t>3</w:t>
      </w:r>
      <w:r w:rsidRPr="00CF4DFB">
        <w:rPr>
          <w:lang w:val="en-GB"/>
        </w:rPr>
        <w:t xml:space="preserve"> </w:t>
      </w:r>
      <w:r w:rsidR="00B95014">
        <w:rPr>
          <w:lang w:val="en-GB"/>
        </w:rPr>
        <w:t xml:space="preserve">solution of </w:t>
      </w:r>
      <w:r w:rsidRPr="00CF4DFB">
        <w:rPr>
          <w:lang w:val="en-GB"/>
        </w:rPr>
        <w:t xml:space="preserve">HCl. In this lab </w:t>
      </w:r>
      <w:r w:rsidR="00160656">
        <w:rPr>
          <w:lang w:val="en-GB"/>
        </w:rPr>
        <w:t>you</w:t>
      </w:r>
      <w:r w:rsidR="00160656" w:rsidRPr="00CF4DFB">
        <w:rPr>
          <w:lang w:val="en-GB"/>
        </w:rPr>
        <w:t xml:space="preserve"> </w:t>
      </w:r>
      <w:r w:rsidRPr="00CF4DFB">
        <w:rPr>
          <w:lang w:val="en-GB"/>
        </w:rPr>
        <w:t xml:space="preserve">will perform a titration of these two solutions against </w:t>
      </w:r>
      <w:r w:rsidR="00160656">
        <w:rPr>
          <w:lang w:val="en-GB"/>
        </w:rPr>
        <w:t>y</w:t>
      </w:r>
      <w:r w:rsidRPr="00CF4DFB">
        <w:rPr>
          <w:lang w:val="en-GB"/>
        </w:rPr>
        <w:t>our standard</w:t>
      </w:r>
      <w:r w:rsidR="00833A73" w:rsidRPr="00CF4DFB">
        <w:rPr>
          <w:lang w:val="en-GB"/>
        </w:rPr>
        <w:t xml:space="preserve"> solution </w:t>
      </w:r>
      <w:r w:rsidRPr="00CF4DFB">
        <w:rPr>
          <w:lang w:val="en-GB"/>
        </w:rPr>
        <w:t>and accurately determine their concentration</w:t>
      </w:r>
      <w:r w:rsidR="00211BF1">
        <w:rPr>
          <w:lang w:val="en-GB"/>
        </w:rPr>
        <w:t>s</w:t>
      </w:r>
      <w:r w:rsidR="00833A73" w:rsidRPr="00CF4DFB">
        <w:rPr>
          <w:lang w:val="en-GB"/>
        </w:rPr>
        <w:t>,</w:t>
      </w:r>
      <w:r w:rsidRPr="00CF4DFB">
        <w:rPr>
          <w:lang w:val="en-GB"/>
        </w:rPr>
        <w:t xml:space="preserve"> which will probably deviate from what </w:t>
      </w:r>
      <w:r w:rsidR="00160656">
        <w:rPr>
          <w:lang w:val="en-GB"/>
        </w:rPr>
        <w:t>is</w:t>
      </w:r>
      <w:r w:rsidRPr="00CF4DFB">
        <w:rPr>
          <w:lang w:val="en-GB"/>
        </w:rPr>
        <w:t xml:space="preserve"> stated </w:t>
      </w:r>
      <w:r w:rsidR="00833A73" w:rsidRPr="00CF4DFB">
        <w:rPr>
          <w:lang w:val="en-GB"/>
        </w:rPr>
        <w:t>o</w:t>
      </w:r>
      <w:r w:rsidRPr="00CF4DFB">
        <w:rPr>
          <w:lang w:val="en-GB"/>
        </w:rPr>
        <w:t xml:space="preserve">n their labels. For this reason, </w:t>
      </w:r>
      <w:r w:rsidR="00160656">
        <w:rPr>
          <w:lang w:val="en-GB"/>
        </w:rPr>
        <w:t xml:space="preserve">you should </w:t>
      </w:r>
      <w:r w:rsidRPr="00CF4DFB">
        <w:rPr>
          <w:lang w:val="en-GB"/>
        </w:rPr>
        <w:t xml:space="preserve">assume that </w:t>
      </w:r>
      <w:r w:rsidR="00160656">
        <w:rPr>
          <w:lang w:val="en-GB"/>
        </w:rPr>
        <w:t>the</w:t>
      </w:r>
      <w:r w:rsidR="00160656" w:rsidRPr="00CF4DFB">
        <w:rPr>
          <w:lang w:val="en-GB"/>
        </w:rPr>
        <w:t xml:space="preserve"> </w:t>
      </w:r>
      <w:r w:rsidRPr="00CF4DFB">
        <w:rPr>
          <w:lang w:val="en-GB"/>
        </w:rPr>
        <w:t xml:space="preserve">solutions of NaOH and HCl </w:t>
      </w:r>
      <w:r w:rsidR="00160656">
        <w:rPr>
          <w:lang w:val="en-GB"/>
        </w:rPr>
        <w:t xml:space="preserve">both </w:t>
      </w:r>
      <w:r w:rsidRPr="00CF4DFB">
        <w:rPr>
          <w:lang w:val="en-GB"/>
        </w:rPr>
        <w:t>have an unknown concentration.</w:t>
      </w:r>
    </w:p>
    <w:p w14:paraId="4BA74BBD" w14:textId="6C1179E2" w:rsidR="00B05E4B" w:rsidRDefault="00B05E4B" w:rsidP="00B05E4B">
      <w:pPr>
        <w:rPr>
          <w:lang w:val="en-GB"/>
        </w:rPr>
      </w:pPr>
    </w:p>
    <w:p w14:paraId="5148DC03" w14:textId="77777777" w:rsidR="0011563E" w:rsidRPr="00CF4DFB" w:rsidRDefault="0011563E" w:rsidP="00B05E4B">
      <w:pPr>
        <w:rPr>
          <w:lang w:val="en-GB"/>
        </w:rPr>
      </w:pPr>
    </w:p>
    <w:p w14:paraId="757DC657" w14:textId="345BA31C" w:rsidR="00B05E4B" w:rsidRPr="00CF4DFB" w:rsidRDefault="00C731D0" w:rsidP="006B0DF3">
      <w:pPr>
        <w:pStyle w:val="Heading2"/>
        <w:rPr>
          <w:lang w:val="en-GB"/>
        </w:rPr>
      </w:pPr>
      <w:r>
        <w:rPr>
          <w:lang w:val="en-GB"/>
        </w:rPr>
        <w:t>B</w:t>
      </w:r>
      <w:r w:rsidR="00211BF1">
        <w:rPr>
          <w:lang w:val="en-GB"/>
        </w:rPr>
        <w:t xml:space="preserve">. </w:t>
      </w:r>
      <w:r w:rsidR="00B05E4B" w:rsidRPr="00CF4DFB">
        <w:rPr>
          <w:lang w:val="en-GB"/>
        </w:rPr>
        <w:t>Standardization of NaOH(</w:t>
      </w:r>
      <w:proofErr w:type="spellStart"/>
      <w:r w:rsidR="00B05E4B" w:rsidRPr="00CF4DFB">
        <w:rPr>
          <w:lang w:val="en-GB"/>
        </w:rPr>
        <w:t>aq</w:t>
      </w:r>
      <w:proofErr w:type="spellEnd"/>
      <w:r w:rsidR="00B05E4B" w:rsidRPr="00CF4DFB">
        <w:rPr>
          <w:lang w:val="en-GB"/>
        </w:rPr>
        <w:t>) with 1.0</w:t>
      </w:r>
      <w:r w:rsidR="00211BF1">
        <w:rPr>
          <w:lang w:val="en-GB"/>
        </w:rPr>
        <w:t> </w:t>
      </w:r>
      <w:r w:rsidR="00B05E4B" w:rsidRPr="00CF4DFB">
        <w:rPr>
          <w:lang w:val="en-GB"/>
        </w:rPr>
        <w:t>mol</w:t>
      </w:r>
      <w:r w:rsidR="00211BF1">
        <w:rPr>
          <w:lang w:val="en-GB"/>
        </w:rPr>
        <w:t> </w:t>
      </w:r>
      <w:r w:rsidR="00B05E4B" w:rsidRPr="00CF4DFB">
        <w:rPr>
          <w:lang w:val="en-GB"/>
        </w:rPr>
        <w:t>dm</w:t>
      </w:r>
      <w:r w:rsidR="00833A73" w:rsidRPr="00CF4DFB">
        <w:rPr>
          <w:vertAlign w:val="superscript"/>
          <w:lang w:val="en-GB"/>
        </w:rPr>
        <w:t>−</w:t>
      </w:r>
      <w:r w:rsidR="00B05E4B" w:rsidRPr="00CF4DFB">
        <w:rPr>
          <w:vertAlign w:val="superscript"/>
          <w:lang w:val="en-GB"/>
        </w:rPr>
        <w:t>3</w:t>
      </w:r>
      <w:r w:rsidR="00B05E4B" w:rsidRPr="00CF4DFB">
        <w:rPr>
          <w:vertAlign w:val="subscript"/>
          <w:lang w:val="en-GB"/>
        </w:rPr>
        <w:t xml:space="preserve"> </w:t>
      </w:r>
      <w:r w:rsidR="00B05E4B" w:rsidRPr="00CF4DFB">
        <w:rPr>
          <w:lang w:val="en-GB"/>
        </w:rPr>
        <w:t>C</w:t>
      </w:r>
      <w:r w:rsidR="00B05E4B" w:rsidRPr="00CF4DFB">
        <w:rPr>
          <w:vertAlign w:val="subscript"/>
          <w:lang w:val="en-GB"/>
        </w:rPr>
        <w:t>8</w:t>
      </w:r>
      <w:r w:rsidR="00B05E4B" w:rsidRPr="00CF4DFB">
        <w:rPr>
          <w:lang w:val="en-GB"/>
        </w:rPr>
        <w:t>H</w:t>
      </w:r>
      <w:r w:rsidR="00B05E4B" w:rsidRPr="00CF4DFB">
        <w:rPr>
          <w:vertAlign w:val="subscript"/>
          <w:lang w:val="en-GB"/>
        </w:rPr>
        <w:t>5</w:t>
      </w:r>
      <w:r w:rsidR="00B05E4B" w:rsidRPr="00CF4DFB">
        <w:rPr>
          <w:lang w:val="en-GB"/>
        </w:rPr>
        <w:t>O</w:t>
      </w:r>
      <w:r w:rsidR="00B05E4B" w:rsidRPr="00CF4DFB">
        <w:rPr>
          <w:vertAlign w:val="subscript"/>
          <w:lang w:val="en-GB"/>
        </w:rPr>
        <w:t>4</w:t>
      </w:r>
      <w:r w:rsidR="00B05E4B" w:rsidRPr="00CF4DFB">
        <w:rPr>
          <w:lang w:val="en-GB"/>
        </w:rPr>
        <w:t>K(</w:t>
      </w:r>
      <w:proofErr w:type="spellStart"/>
      <w:r w:rsidR="00B05E4B" w:rsidRPr="00CF4DFB">
        <w:rPr>
          <w:lang w:val="en-GB"/>
        </w:rPr>
        <w:t>aq</w:t>
      </w:r>
      <w:proofErr w:type="spellEnd"/>
      <w:r w:rsidR="00B05E4B" w:rsidRPr="00CF4DFB">
        <w:rPr>
          <w:lang w:val="en-GB"/>
        </w:rPr>
        <w:t>) solution</w:t>
      </w:r>
    </w:p>
    <w:p w14:paraId="22423BDA" w14:textId="77777777" w:rsidR="00B05E4B" w:rsidRPr="00CF4DFB" w:rsidRDefault="00B05E4B" w:rsidP="00B05E4B">
      <w:pPr>
        <w:rPr>
          <w:lang w:val="en-GB"/>
        </w:rPr>
      </w:pPr>
    </w:p>
    <w:p w14:paraId="4BD31421" w14:textId="4B28956E" w:rsidR="00B05E4B" w:rsidRPr="00CF4DFB" w:rsidRDefault="00B05E4B" w:rsidP="00B05E4B">
      <w:pPr>
        <w:rPr>
          <w:lang w:val="en-GB"/>
        </w:rPr>
      </w:pPr>
      <w:r w:rsidRPr="00CF4DFB">
        <w:rPr>
          <w:lang w:val="en-GB"/>
        </w:rPr>
        <w:t xml:space="preserve"> </w:t>
      </w:r>
    </w:p>
    <w:p w14:paraId="4F828375" w14:textId="77777777" w:rsidR="00E2138F" w:rsidRDefault="00B05E4B" w:rsidP="00B05E4B">
      <w:pPr>
        <w:rPr>
          <w:lang w:val="en-GB"/>
        </w:rPr>
      </w:pPr>
      <w:r w:rsidRPr="00CF4DFB">
        <w:rPr>
          <w:lang w:val="en-GB"/>
        </w:rPr>
        <w:tab/>
      </w:r>
      <w:r w:rsidR="00E2138F">
        <w:rPr>
          <w:noProof/>
          <w:lang w:val="en-GB" w:eastAsia="en-GB"/>
        </w:rPr>
        <w:drawing>
          <wp:inline distT="0" distB="0" distL="0" distR="0" wp14:anchorId="75AA586E" wp14:editId="35FD3FBA">
            <wp:extent cx="4572000" cy="1607890"/>
            <wp:effectExtent l="0" t="0" r="0" b="0"/>
            <wp:docPr id="2" name="Picture 2" descr="C:\Users\Katharine\AppData\Local\Microsoft\Windows\INetCache\Content.Word\S1_4_5_fi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harine\AppData\Local\Microsoft\Windows\INetCache\Content.Word\S1_4_5_fig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698" cy="161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3F30A" w14:textId="0A519B75" w:rsidR="00171A6A" w:rsidRPr="00CF4DFB" w:rsidRDefault="00E2138F" w:rsidP="00B05E4B">
      <w:pPr>
        <w:rPr>
          <w:lang w:val="en-GB"/>
        </w:rPr>
      </w:pPr>
      <w:r>
        <w:rPr>
          <w:lang w:val="en-GB"/>
        </w:rPr>
        <w:t xml:space="preserve"> </w:t>
      </w:r>
      <w:r w:rsidR="00160656">
        <w:rPr>
          <w:lang w:val="en-GB"/>
        </w:rPr>
        <w:t xml:space="preserve"> </w:t>
      </w:r>
    </w:p>
    <w:p w14:paraId="1EE662AA" w14:textId="77777777" w:rsidR="007E0664" w:rsidRPr="00CF4DFB" w:rsidRDefault="007E0664" w:rsidP="006B0DF3">
      <w:pPr>
        <w:ind w:left="720" w:hanging="360"/>
        <w:rPr>
          <w:lang w:val="en-GB"/>
        </w:rPr>
      </w:pPr>
    </w:p>
    <w:p w14:paraId="126C9C38" w14:textId="33828607" w:rsidR="00B05E4B" w:rsidRPr="00CF4DFB" w:rsidRDefault="007E0664" w:rsidP="006B0DF3">
      <w:pPr>
        <w:pStyle w:val="ListParagraph"/>
        <w:numPr>
          <w:ilvl w:val="0"/>
          <w:numId w:val="33"/>
        </w:numPr>
        <w:rPr>
          <w:lang w:val="en-GB"/>
        </w:rPr>
      </w:pPr>
      <w:r w:rsidRPr="00CF4DFB">
        <w:rPr>
          <w:lang w:val="en-GB"/>
        </w:rPr>
        <w:t xml:space="preserve">Rinse the burette with some of the NaOH solution </w:t>
      </w:r>
      <w:r w:rsidR="00211BF1">
        <w:rPr>
          <w:lang w:val="en-GB"/>
        </w:rPr>
        <w:t>then</w:t>
      </w:r>
      <w:r w:rsidR="00211BF1" w:rsidRPr="00CF4DFB">
        <w:rPr>
          <w:lang w:val="en-GB"/>
        </w:rPr>
        <w:t xml:space="preserve"> </w:t>
      </w:r>
      <w:r w:rsidRPr="00CF4DFB">
        <w:rPr>
          <w:lang w:val="en-GB"/>
        </w:rPr>
        <w:t>fill the burette with NaOH(</w:t>
      </w:r>
      <w:proofErr w:type="spellStart"/>
      <w:r w:rsidRPr="00CF4DFB">
        <w:rPr>
          <w:lang w:val="en-GB"/>
        </w:rPr>
        <w:t>aq</w:t>
      </w:r>
      <w:proofErr w:type="spellEnd"/>
      <w:r w:rsidRPr="00CF4DFB">
        <w:rPr>
          <w:lang w:val="en-GB"/>
        </w:rPr>
        <w:t>) and record the initial volume.</w:t>
      </w:r>
    </w:p>
    <w:p w14:paraId="6A78FD5B" w14:textId="74DA41E4" w:rsidR="007E0664" w:rsidRPr="00CF4DFB" w:rsidRDefault="007E0664" w:rsidP="006B0DF3">
      <w:pPr>
        <w:pStyle w:val="ListParagraph"/>
        <w:numPr>
          <w:ilvl w:val="0"/>
          <w:numId w:val="33"/>
        </w:numPr>
        <w:rPr>
          <w:lang w:val="en-GB"/>
        </w:rPr>
      </w:pPr>
      <w:r w:rsidRPr="00C731D0">
        <w:rPr>
          <w:lang w:val="en-GB"/>
        </w:rPr>
        <w:t>In</w:t>
      </w:r>
      <w:r w:rsidR="00211BF1" w:rsidRPr="00C731D0">
        <w:rPr>
          <w:lang w:val="en-GB"/>
        </w:rPr>
        <w:t>to</w:t>
      </w:r>
      <w:r w:rsidRPr="00C731D0">
        <w:rPr>
          <w:lang w:val="en-GB"/>
        </w:rPr>
        <w:t xml:space="preserve"> a clean, dry </w:t>
      </w:r>
      <w:r w:rsidR="00D718C9" w:rsidRPr="00C731D0">
        <w:rPr>
          <w:lang w:val="en-GB"/>
        </w:rPr>
        <w:t xml:space="preserve">conical </w:t>
      </w:r>
      <w:r w:rsidRPr="00C731D0">
        <w:rPr>
          <w:lang w:val="en-GB"/>
        </w:rPr>
        <w:t xml:space="preserve">flask, transfer exactly </w:t>
      </w:r>
      <w:r w:rsidRPr="009777BA">
        <w:rPr>
          <w:lang w:val="en-GB"/>
        </w:rPr>
        <w:t>25.0</w:t>
      </w:r>
      <w:r w:rsidR="00211BF1" w:rsidRPr="009777BA">
        <w:rPr>
          <w:lang w:val="en-GB"/>
        </w:rPr>
        <w:t> </w:t>
      </w:r>
      <w:r w:rsidRPr="009777BA">
        <w:rPr>
          <w:lang w:val="en-GB"/>
        </w:rPr>
        <w:t>cm</w:t>
      </w:r>
      <w:r w:rsidRPr="009777BA">
        <w:rPr>
          <w:vertAlign w:val="superscript"/>
          <w:lang w:val="en-GB"/>
        </w:rPr>
        <w:t>3</w:t>
      </w:r>
      <w:r w:rsidRPr="009777BA">
        <w:rPr>
          <w:vertAlign w:val="subscript"/>
          <w:lang w:val="en-GB"/>
        </w:rPr>
        <w:t xml:space="preserve"> </w:t>
      </w:r>
      <w:r w:rsidRPr="009777BA">
        <w:rPr>
          <w:lang w:val="en-GB"/>
        </w:rPr>
        <w:t xml:space="preserve">of </w:t>
      </w:r>
      <w:r w:rsidR="00C731D0" w:rsidRPr="009777BA">
        <w:rPr>
          <w:lang w:val="en-GB"/>
        </w:rPr>
        <w:t xml:space="preserve">the </w:t>
      </w:r>
      <w:r w:rsidRPr="009777BA">
        <w:rPr>
          <w:lang w:val="en-GB"/>
        </w:rPr>
        <w:t xml:space="preserve">potassium </w:t>
      </w:r>
      <w:r w:rsidR="0088536B" w:rsidRPr="009777BA">
        <w:rPr>
          <w:lang w:val="en-GB"/>
        </w:rPr>
        <w:t xml:space="preserve">hydrogen </w:t>
      </w:r>
      <w:r w:rsidRPr="009777BA">
        <w:rPr>
          <w:lang w:val="en-GB"/>
        </w:rPr>
        <w:t xml:space="preserve">phthalate </w:t>
      </w:r>
      <w:r w:rsidR="001F7900">
        <w:rPr>
          <w:lang w:val="en-GB"/>
        </w:rPr>
        <w:t>solution</w:t>
      </w:r>
      <w:r w:rsidR="00C731D0">
        <w:rPr>
          <w:lang w:val="en-GB"/>
        </w:rPr>
        <w:t xml:space="preserve"> you prepared in </w:t>
      </w:r>
      <w:r w:rsidR="00C731D0" w:rsidRPr="009777BA">
        <w:rPr>
          <w:b/>
          <w:lang w:val="en-GB"/>
        </w:rPr>
        <w:t>A</w:t>
      </w:r>
      <w:r w:rsidR="001F7900">
        <w:rPr>
          <w:lang w:val="en-GB"/>
        </w:rPr>
        <w:t xml:space="preserve"> </w:t>
      </w:r>
      <w:r w:rsidRPr="00CF4DFB">
        <w:rPr>
          <w:lang w:val="en-GB"/>
        </w:rPr>
        <w:t>using a volumetric pipette.</w:t>
      </w:r>
    </w:p>
    <w:p w14:paraId="12CDB210" w14:textId="2A215C69" w:rsidR="007E0664" w:rsidRPr="00CF4DFB" w:rsidRDefault="007E0664" w:rsidP="006B0DF3">
      <w:pPr>
        <w:pStyle w:val="ListParagraph"/>
        <w:numPr>
          <w:ilvl w:val="0"/>
          <w:numId w:val="33"/>
        </w:numPr>
        <w:rPr>
          <w:lang w:val="en-GB"/>
        </w:rPr>
      </w:pPr>
      <w:r w:rsidRPr="00CF4DFB">
        <w:rPr>
          <w:lang w:val="en-GB"/>
        </w:rPr>
        <w:t xml:space="preserve">Add a few drops of </w:t>
      </w:r>
      <w:r w:rsidR="00833A73" w:rsidRPr="00CF4DFB">
        <w:rPr>
          <w:lang w:val="en-GB"/>
        </w:rPr>
        <w:t>phenolphthalein</w:t>
      </w:r>
      <w:r w:rsidRPr="00CF4DFB">
        <w:rPr>
          <w:lang w:val="en-GB"/>
        </w:rPr>
        <w:t xml:space="preserve"> indicator </w:t>
      </w:r>
      <w:r w:rsidR="00211BF1">
        <w:rPr>
          <w:lang w:val="en-GB"/>
        </w:rPr>
        <w:t>to</w:t>
      </w:r>
      <w:r w:rsidRPr="00CF4DFB">
        <w:rPr>
          <w:lang w:val="en-GB"/>
        </w:rPr>
        <w:t xml:space="preserve"> the </w:t>
      </w:r>
      <w:r w:rsidR="00211BF1">
        <w:rPr>
          <w:lang w:val="en-GB"/>
        </w:rPr>
        <w:t xml:space="preserve">potassium </w:t>
      </w:r>
      <w:r w:rsidR="0088536B">
        <w:rPr>
          <w:lang w:val="en-GB"/>
        </w:rPr>
        <w:t xml:space="preserve">hydrogen </w:t>
      </w:r>
      <w:r w:rsidRPr="00CF4DFB">
        <w:rPr>
          <w:lang w:val="en-GB"/>
        </w:rPr>
        <w:t>phthalate</w:t>
      </w:r>
      <w:r w:rsidR="00211BF1">
        <w:rPr>
          <w:lang w:val="en-GB"/>
        </w:rPr>
        <w:t xml:space="preserve"> in the conical flask</w:t>
      </w:r>
      <w:r w:rsidRPr="00CF4DFB">
        <w:rPr>
          <w:lang w:val="en-GB"/>
        </w:rPr>
        <w:t>.</w:t>
      </w:r>
    </w:p>
    <w:p w14:paraId="65DF60CB" w14:textId="088B77DB" w:rsidR="007E0664" w:rsidRPr="00CF4DFB" w:rsidRDefault="007E0664" w:rsidP="006B0DF3">
      <w:pPr>
        <w:pStyle w:val="ListParagraph"/>
        <w:numPr>
          <w:ilvl w:val="0"/>
          <w:numId w:val="33"/>
        </w:numPr>
        <w:rPr>
          <w:lang w:val="en-GB"/>
        </w:rPr>
      </w:pPr>
      <w:r w:rsidRPr="00CF4DFB">
        <w:rPr>
          <w:lang w:val="en-GB"/>
        </w:rPr>
        <w:t xml:space="preserve">While swirling the conical flask, start adding NaOH from the burette until the solution in the conical flask </w:t>
      </w:r>
      <w:r w:rsidR="00B22FC2">
        <w:rPr>
          <w:lang w:val="en-GB"/>
        </w:rPr>
        <w:t>turns</w:t>
      </w:r>
      <w:r w:rsidR="00B22FC2" w:rsidRPr="00CF4DFB">
        <w:rPr>
          <w:lang w:val="en-GB"/>
        </w:rPr>
        <w:t xml:space="preserve"> </w:t>
      </w:r>
      <w:r w:rsidRPr="00CF4DFB">
        <w:rPr>
          <w:lang w:val="en-GB"/>
        </w:rPr>
        <w:t>a light pink colo</w:t>
      </w:r>
      <w:r w:rsidR="00833A73" w:rsidRPr="00CF4DFB">
        <w:rPr>
          <w:lang w:val="en-GB"/>
        </w:rPr>
        <w:t>u</w:t>
      </w:r>
      <w:r w:rsidRPr="00CF4DFB">
        <w:rPr>
          <w:lang w:val="en-GB"/>
        </w:rPr>
        <w:t>r that persists.</w:t>
      </w:r>
    </w:p>
    <w:p w14:paraId="19522D28" w14:textId="6981C98C" w:rsidR="007E0664" w:rsidRPr="00CF4DFB" w:rsidRDefault="007E0664" w:rsidP="006B0DF3">
      <w:pPr>
        <w:pStyle w:val="ListParagraph"/>
        <w:numPr>
          <w:ilvl w:val="0"/>
          <w:numId w:val="33"/>
        </w:numPr>
        <w:rPr>
          <w:lang w:val="en-GB"/>
        </w:rPr>
      </w:pPr>
      <w:r w:rsidRPr="00CF4DFB">
        <w:rPr>
          <w:lang w:val="en-GB"/>
        </w:rPr>
        <w:t>Record the final volume in the burette.</w:t>
      </w:r>
    </w:p>
    <w:p w14:paraId="396A6CCF" w14:textId="331DFA85" w:rsidR="007E0664" w:rsidRPr="00CF4DFB" w:rsidRDefault="007E0664" w:rsidP="006B0DF3">
      <w:pPr>
        <w:pStyle w:val="ListParagraph"/>
        <w:numPr>
          <w:ilvl w:val="0"/>
          <w:numId w:val="33"/>
        </w:numPr>
        <w:rPr>
          <w:lang w:val="en-GB"/>
        </w:rPr>
      </w:pPr>
      <w:r w:rsidRPr="00CF4DFB">
        <w:rPr>
          <w:lang w:val="en-GB"/>
        </w:rPr>
        <w:t>Repeat the process 5 times and determine the average volume of the base used</w:t>
      </w:r>
      <w:r w:rsidR="00833A73" w:rsidRPr="00CF4DFB">
        <w:rPr>
          <w:lang w:val="en-GB"/>
        </w:rPr>
        <w:t>.</w:t>
      </w:r>
    </w:p>
    <w:p w14:paraId="4B1A11C4" w14:textId="77777777" w:rsidR="00160656" w:rsidRDefault="00160656" w:rsidP="00B05E4B">
      <w:pPr>
        <w:rPr>
          <w:i/>
          <w:iCs/>
          <w:lang w:val="en-GB"/>
        </w:rPr>
      </w:pPr>
    </w:p>
    <w:p w14:paraId="628AB63D" w14:textId="51901EB6" w:rsidR="00B05E4B" w:rsidRPr="00CF4DFB" w:rsidRDefault="00B05E4B" w:rsidP="00B05E4B">
      <w:pPr>
        <w:rPr>
          <w:i/>
          <w:iCs/>
          <w:lang w:val="en-GB"/>
        </w:rPr>
      </w:pPr>
      <w:r w:rsidRPr="00CF4DFB">
        <w:rPr>
          <w:i/>
          <w:iCs/>
          <w:lang w:val="en-GB"/>
        </w:rPr>
        <w:t>By standardizing your NaOH solution you can then use it to standardize your solution of HCl.</w:t>
      </w:r>
    </w:p>
    <w:p w14:paraId="26624AE2" w14:textId="77777777" w:rsidR="00B05E4B" w:rsidRPr="00CF4DFB" w:rsidRDefault="00B05E4B" w:rsidP="00B05E4B">
      <w:pPr>
        <w:rPr>
          <w:lang w:val="en-GB"/>
        </w:rPr>
      </w:pPr>
    </w:p>
    <w:p w14:paraId="1A2CE16D" w14:textId="77777777" w:rsidR="009777BA" w:rsidRDefault="009777BA">
      <w:pPr>
        <w:spacing w:line="240" w:lineRule="auto"/>
        <w:rPr>
          <w:rFonts w:eastAsiaTheme="majorEastAsia"/>
          <w:b/>
          <w:bCs/>
          <w:color w:val="000000" w:themeColor="text1"/>
          <w:lang w:val="en-GB"/>
        </w:rPr>
      </w:pPr>
      <w:r>
        <w:rPr>
          <w:lang w:val="en-GB"/>
        </w:rPr>
        <w:br w:type="page"/>
      </w:r>
    </w:p>
    <w:p w14:paraId="2024F74F" w14:textId="192777D5" w:rsidR="00B05E4B" w:rsidRPr="00CF4DFB" w:rsidRDefault="00C731D0" w:rsidP="006B0DF3">
      <w:pPr>
        <w:pStyle w:val="Heading2"/>
        <w:rPr>
          <w:lang w:val="en-GB"/>
        </w:rPr>
      </w:pPr>
      <w:r>
        <w:rPr>
          <w:lang w:val="en-GB"/>
        </w:rPr>
        <w:lastRenderedPageBreak/>
        <w:t>C</w:t>
      </w:r>
      <w:r w:rsidR="00211BF1">
        <w:rPr>
          <w:lang w:val="en-GB"/>
        </w:rPr>
        <w:t xml:space="preserve">. </w:t>
      </w:r>
      <w:r w:rsidR="00B05E4B" w:rsidRPr="00CF4DFB">
        <w:rPr>
          <w:lang w:val="en-GB"/>
        </w:rPr>
        <w:t>Standardization of HCl(</w:t>
      </w:r>
      <w:proofErr w:type="spellStart"/>
      <w:r w:rsidR="00B05E4B" w:rsidRPr="00CF4DFB">
        <w:rPr>
          <w:lang w:val="en-GB"/>
        </w:rPr>
        <w:t>aq</w:t>
      </w:r>
      <w:proofErr w:type="spellEnd"/>
      <w:r w:rsidR="00B05E4B" w:rsidRPr="00CF4DFB">
        <w:rPr>
          <w:lang w:val="en-GB"/>
        </w:rPr>
        <w:t>) with 1.0</w:t>
      </w:r>
      <w:r w:rsidR="00211BF1">
        <w:rPr>
          <w:lang w:val="en-GB"/>
        </w:rPr>
        <w:t> </w:t>
      </w:r>
      <w:r w:rsidR="00B05E4B" w:rsidRPr="00CF4DFB">
        <w:rPr>
          <w:lang w:val="en-GB"/>
        </w:rPr>
        <w:t>mol</w:t>
      </w:r>
      <w:r w:rsidR="00211BF1">
        <w:rPr>
          <w:lang w:val="en-GB"/>
        </w:rPr>
        <w:t> </w:t>
      </w:r>
      <w:r w:rsidR="00B05E4B" w:rsidRPr="00CF4DFB">
        <w:rPr>
          <w:lang w:val="en-GB"/>
        </w:rPr>
        <w:t>dm</w:t>
      </w:r>
      <w:r w:rsidR="00833A73" w:rsidRPr="00CF4DFB">
        <w:rPr>
          <w:vertAlign w:val="superscript"/>
          <w:lang w:val="en-GB"/>
        </w:rPr>
        <w:t>−</w:t>
      </w:r>
      <w:r w:rsidR="00B05E4B" w:rsidRPr="00CF4DFB">
        <w:rPr>
          <w:vertAlign w:val="superscript"/>
          <w:lang w:val="en-GB"/>
        </w:rPr>
        <w:t>3</w:t>
      </w:r>
      <w:r w:rsidR="00B05E4B" w:rsidRPr="00CF4DFB">
        <w:rPr>
          <w:vertAlign w:val="subscript"/>
          <w:lang w:val="en-GB"/>
        </w:rPr>
        <w:t xml:space="preserve"> </w:t>
      </w:r>
      <w:r w:rsidR="00B05E4B" w:rsidRPr="00CF4DFB">
        <w:rPr>
          <w:lang w:val="en-GB"/>
        </w:rPr>
        <w:t>Na</w:t>
      </w:r>
      <w:r w:rsidR="00B05E4B" w:rsidRPr="00CF4DFB">
        <w:rPr>
          <w:vertAlign w:val="subscript"/>
          <w:lang w:val="en-GB"/>
        </w:rPr>
        <w:t>2</w:t>
      </w:r>
      <w:r w:rsidR="00B05E4B" w:rsidRPr="00CF4DFB">
        <w:rPr>
          <w:lang w:val="en-GB"/>
        </w:rPr>
        <w:t>CO</w:t>
      </w:r>
      <w:r w:rsidR="00B05E4B" w:rsidRPr="00CF4DFB">
        <w:rPr>
          <w:vertAlign w:val="subscript"/>
          <w:lang w:val="en-GB"/>
        </w:rPr>
        <w:t>3</w:t>
      </w:r>
      <w:r w:rsidR="00B05E4B" w:rsidRPr="00CF4DFB">
        <w:rPr>
          <w:lang w:val="en-GB"/>
        </w:rPr>
        <w:t>(</w:t>
      </w:r>
      <w:proofErr w:type="spellStart"/>
      <w:r w:rsidR="00B05E4B" w:rsidRPr="00CF4DFB">
        <w:rPr>
          <w:lang w:val="en-GB"/>
        </w:rPr>
        <w:t>aq</w:t>
      </w:r>
      <w:proofErr w:type="spellEnd"/>
      <w:r w:rsidR="00B05E4B" w:rsidRPr="00CF4DFB">
        <w:rPr>
          <w:lang w:val="en-GB"/>
        </w:rPr>
        <w:t>) solution</w:t>
      </w:r>
      <w:r w:rsidR="00B22FC2">
        <w:rPr>
          <w:lang w:val="en-GB"/>
        </w:rPr>
        <w:t xml:space="preserve">   </w:t>
      </w:r>
    </w:p>
    <w:p w14:paraId="2620BE2E" w14:textId="512CA17C" w:rsidR="007E0664" w:rsidRPr="00CF4DFB" w:rsidRDefault="007E0664" w:rsidP="007E0664">
      <w:pPr>
        <w:rPr>
          <w:lang w:val="en-GB"/>
        </w:rPr>
      </w:pPr>
    </w:p>
    <w:p w14:paraId="383BE36B" w14:textId="0A26D318" w:rsidR="007E0664" w:rsidRPr="00CF4DFB" w:rsidRDefault="007E0664" w:rsidP="0011563E">
      <w:pPr>
        <w:ind w:left="360" w:firstLine="360"/>
        <w:rPr>
          <w:lang w:val="en-GB"/>
        </w:rPr>
      </w:pPr>
      <w:r w:rsidRPr="00CF4DFB">
        <w:rPr>
          <w:lang w:val="en-GB"/>
        </w:rPr>
        <w:t>Na</w:t>
      </w:r>
      <w:r w:rsidRPr="00CF4DFB">
        <w:rPr>
          <w:vertAlign w:val="subscript"/>
          <w:lang w:val="en-GB"/>
        </w:rPr>
        <w:t>2</w:t>
      </w:r>
      <w:r w:rsidRPr="00CF4DFB">
        <w:rPr>
          <w:lang w:val="en-GB"/>
        </w:rPr>
        <w:t>CO</w:t>
      </w:r>
      <w:r w:rsidRPr="00CF4DFB">
        <w:rPr>
          <w:vertAlign w:val="subscript"/>
          <w:lang w:val="en-GB"/>
        </w:rPr>
        <w:t>3</w:t>
      </w:r>
      <w:r w:rsidRPr="00CF4DFB">
        <w:rPr>
          <w:lang w:val="en-GB"/>
        </w:rPr>
        <w:t>(</w:t>
      </w:r>
      <w:proofErr w:type="spellStart"/>
      <w:r w:rsidRPr="00CF4DFB">
        <w:rPr>
          <w:lang w:val="en-GB"/>
        </w:rPr>
        <w:t>aq</w:t>
      </w:r>
      <w:proofErr w:type="spellEnd"/>
      <w:r w:rsidRPr="00CF4DFB">
        <w:rPr>
          <w:lang w:val="en-GB"/>
        </w:rPr>
        <w:t>) + HCl (</w:t>
      </w:r>
      <w:proofErr w:type="spellStart"/>
      <w:r w:rsidRPr="00CF4DFB">
        <w:rPr>
          <w:lang w:val="en-GB"/>
        </w:rPr>
        <w:t>aq</w:t>
      </w:r>
      <w:proofErr w:type="spellEnd"/>
      <w:r w:rsidRPr="00CF4DFB">
        <w:rPr>
          <w:lang w:val="en-GB"/>
        </w:rPr>
        <w:t xml:space="preserve">) </w:t>
      </w:r>
      <w:r w:rsidRPr="00CF4DFB">
        <w:rPr>
          <w:lang w:val="en-GB"/>
        </w:rPr>
        <w:sym w:font="Wingdings" w:char="F0E0"/>
      </w:r>
      <w:r w:rsidRPr="00CF4DFB">
        <w:rPr>
          <w:lang w:val="en-GB"/>
        </w:rPr>
        <w:t xml:space="preserve"> NaHCO</w:t>
      </w:r>
      <w:r w:rsidRPr="00CF4DFB">
        <w:rPr>
          <w:vertAlign w:val="subscript"/>
          <w:lang w:val="en-GB"/>
        </w:rPr>
        <w:t>3</w:t>
      </w:r>
      <w:r w:rsidRPr="00CF4DFB">
        <w:rPr>
          <w:lang w:val="en-GB"/>
        </w:rPr>
        <w:t xml:space="preserve"> (</w:t>
      </w:r>
      <w:proofErr w:type="spellStart"/>
      <w:r w:rsidRPr="00CF4DFB">
        <w:rPr>
          <w:lang w:val="en-GB"/>
        </w:rPr>
        <w:t>aq</w:t>
      </w:r>
      <w:proofErr w:type="spellEnd"/>
      <w:r w:rsidRPr="00CF4DFB">
        <w:rPr>
          <w:lang w:val="en-GB"/>
        </w:rPr>
        <w:t>) + NaCl (</w:t>
      </w:r>
      <w:proofErr w:type="spellStart"/>
      <w:r w:rsidRPr="00CF4DFB">
        <w:rPr>
          <w:lang w:val="en-GB"/>
        </w:rPr>
        <w:t>aq</w:t>
      </w:r>
      <w:proofErr w:type="spellEnd"/>
      <w:r w:rsidRPr="00CF4DFB">
        <w:rPr>
          <w:lang w:val="en-GB"/>
        </w:rPr>
        <w:t>)</w:t>
      </w:r>
    </w:p>
    <w:p w14:paraId="4CCC8238" w14:textId="77777777" w:rsidR="007E0664" w:rsidRPr="00CF4DFB" w:rsidRDefault="007E0664" w:rsidP="006B0DF3">
      <w:pPr>
        <w:pStyle w:val="ListParagraph"/>
        <w:numPr>
          <w:ilvl w:val="0"/>
          <w:numId w:val="0"/>
        </w:numPr>
        <w:ind w:left="720"/>
        <w:rPr>
          <w:lang w:val="en-GB"/>
        </w:rPr>
      </w:pPr>
    </w:p>
    <w:p w14:paraId="7E891FBE" w14:textId="1EF08CE9" w:rsidR="007E0664" w:rsidRPr="00CF4DFB" w:rsidRDefault="007E0664" w:rsidP="006B0DF3">
      <w:pPr>
        <w:pStyle w:val="ListParagraph"/>
        <w:numPr>
          <w:ilvl w:val="0"/>
          <w:numId w:val="35"/>
        </w:numPr>
        <w:rPr>
          <w:lang w:val="en-GB"/>
        </w:rPr>
      </w:pPr>
      <w:r w:rsidRPr="00CF4DFB">
        <w:rPr>
          <w:lang w:val="en-GB"/>
        </w:rPr>
        <w:t>Rinse the burette with some of the Na</w:t>
      </w:r>
      <w:r w:rsidRPr="00CF4DFB">
        <w:rPr>
          <w:vertAlign w:val="subscript"/>
          <w:lang w:val="en-GB"/>
        </w:rPr>
        <w:t>2</w:t>
      </w:r>
      <w:r w:rsidRPr="00CF4DFB">
        <w:rPr>
          <w:lang w:val="en-GB"/>
        </w:rPr>
        <w:t>CO</w:t>
      </w:r>
      <w:r w:rsidRPr="00CF4DFB">
        <w:rPr>
          <w:vertAlign w:val="subscript"/>
          <w:lang w:val="en-GB"/>
        </w:rPr>
        <w:t>3</w:t>
      </w:r>
      <w:r w:rsidRPr="00CF4DFB">
        <w:rPr>
          <w:lang w:val="en-GB"/>
        </w:rPr>
        <w:t xml:space="preserve"> solution and fill the burette with Na</w:t>
      </w:r>
      <w:r w:rsidR="00C358D9" w:rsidRPr="00CF4DFB">
        <w:rPr>
          <w:vertAlign w:val="subscript"/>
          <w:lang w:val="en-GB"/>
        </w:rPr>
        <w:t>2</w:t>
      </w:r>
      <w:r w:rsidR="00C358D9" w:rsidRPr="00CF4DFB">
        <w:rPr>
          <w:lang w:val="en-GB"/>
        </w:rPr>
        <w:t>CO</w:t>
      </w:r>
      <w:r w:rsidR="00C358D9" w:rsidRPr="00CF4DFB">
        <w:rPr>
          <w:vertAlign w:val="superscript"/>
          <w:lang w:val="en-GB"/>
        </w:rPr>
        <w:t>3</w:t>
      </w:r>
      <w:r w:rsidRPr="00CF4DFB">
        <w:rPr>
          <w:lang w:val="en-GB"/>
        </w:rPr>
        <w:t>(aq) and record the initial volume.</w:t>
      </w:r>
    </w:p>
    <w:p w14:paraId="6D93B69B" w14:textId="5617755E" w:rsidR="007E0664" w:rsidRPr="00CF4DFB" w:rsidRDefault="007E0664" w:rsidP="006B0DF3">
      <w:pPr>
        <w:pStyle w:val="ListParagraph"/>
        <w:numPr>
          <w:ilvl w:val="0"/>
          <w:numId w:val="35"/>
        </w:numPr>
        <w:rPr>
          <w:lang w:val="en-GB"/>
        </w:rPr>
      </w:pPr>
      <w:r w:rsidRPr="00CF4DFB">
        <w:rPr>
          <w:lang w:val="en-GB"/>
        </w:rPr>
        <w:t>In a clean, dry flask, transfer exactly 25.0</w:t>
      </w:r>
      <w:r w:rsidR="00833A73" w:rsidRPr="00CF4DFB">
        <w:rPr>
          <w:lang w:val="en-GB"/>
        </w:rPr>
        <w:t xml:space="preserve"> </w:t>
      </w:r>
      <w:r w:rsidRPr="00CF4DFB">
        <w:rPr>
          <w:lang w:val="en-GB"/>
        </w:rPr>
        <w:t>cm</w:t>
      </w:r>
      <w:r w:rsidRPr="00CF4DFB">
        <w:rPr>
          <w:vertAlign w:val="superscript"/>
          <w:lang w:val="en-GB"/>
        </w:rPr>
        <w:t>3</w:t>
      </w:r>
      <w:r w:rsidRPr="00CF4DFB">
        <w:rPr>
          <w:vertAlign w:val="subscript"/>
          <w:lang w:val="en-GB"/>
        </w:rPr>
        <w:t xml:space="preserve"> </w:t>
      </w:r>
      <w:r w:rsidRPr="00CF4DFB">
        <w:rPr>
          <w:lang w:val="en-GB"/>
        </w:rPr>
        <w:t>of HCl(</w:t>
      </w:r>
      <w:proofErr w:type="spellStart"/>
      <w:r w:rsidRPr="00CF4DFB">
        <w:rPr>
          <w:lang w:val="en-GB"/>
        </w:rPr>
        <w:t>aq</w:t>
      </w:r>
      <w:proofErr w:type="spellEnd"/>
      <w:r w:rsidRPr="00CF4DFB">
        <w:rPr>
          <w:lang w:val="en-GB"/>
        </w:rPr>
        <w:t>) using a volumetric pipette.</w:t>
      </w:r>
    </w:p>
    <w:p w14:paraId="56D13871" w14:textId="5CFE7AE0" w:rsidR="007E0664" w:rsidRPr="00CF4DFB" w:rsidRDefault="007E0664" w:rsidP="006B0DF3">
      <w:pPr>
        <w:pStyle w:val="ListParagraph"/>
        <w:numPr>
          <w:ilvl w:val="0"/>
          <w:numId w:val="35"/>
        </w:numPr>
        <w:rPr>
          <w:lang w:val="en-GB"/>
        </w:rPr>
      </w:pPr>
      <w:r w:rsidRPr="00CF4DFB">
        <w:rPr>
          <w:lang w:val="en-GB"/>
        </w:rPr>
        <w:t xml:space="preserve">Add a few drops of </w:t>
      </w:r>
      <w:r w:rsidR="00833A73" w:rsidRPr="00CF4DFB">
        <w:rPr>
          <w:lang w:val="en-GB"/>
        </w:rPr>
        <w:t>phenolphthalein</w:t>
      </w:r>
      <w:r w:rsidRPr="00CF4DFB">
        <w:rPr>
          <w:lang w:val="en-GB"/>
        </w:rPr>
        <w:t xml:space="preserve"> indicator </w:t>
      </w:r>
      <w:r w:rsidR="00C731D0">
        <w:rPr>
          <w:lang w:val="en-GB"/>
        </w:rPr>
        <w:t>to</w:t>
      </w:r>
      <w:r w:rsidRPr="00CF4DFB">
        <w:rPr>
          <w:lang w:val="en-GB"/>
        </w:rPr>
        <w:t xml:space="preserve"> the conical flask with the phthalate.</w:t>
      </w:r>
    </w:p>
    <w:p w14:paraId="336F22B0" w14:textId="3E1E7E61" w:rsidR="007E0664" w:rsidRPr="00CF4DFB" w:rsidRDefault="007E0664" w:rsidP="006B0DF3">
      <w:pPr>
        <w:pStyle w:val="ListParagraph"/>
        <w:numPr>
          <w:ilvl w:val="0"/>
          <w:numId w:val="35"/>
        </w:numPr>
        <w:rPr>
          <w:lang w:val="en-GB"/>
        </w:rPr>
      </w:pPr>
      <w:r w:rsidRPr="00CF4DFB">
        <w:rPr>
          <w:lang w:val="en-GB"/>
        </w:rPr>
        <w:t>While swirling the conical flask, start adding Na</w:t>
      </w:r>
      <w:r w:rsidRPr="00CF4DFB">
        <w:rPr>
          <w:vertAlign w:val="subscript"/>
          <w:lang w:val="en-GB"/>
        </w:rPr>
        <w:t>2</w:t>
      </w:r>
      <w:r w:rsidRPr="00CF4DFB">
        <w:rPr>
          <w:lang w:val="en-GB"/>
        </w:rPr>
        <w:t>CO</w:t>
      </w:r>
      <w:r w:rsidRPr="00CF4DFB">
        <w:rPr>
          <w:vertAlign w:val="subscript"/>
          <w:lang w:val="en-GB"/>
        </w:rPr>
        <w:t>3</w:t>
      </w:r>
      <w:r w:rsidRPr="00CF4DFB">
        <w:rPr>
          <w:lang w:val="en-GB"/>
        </w:rPr>
        <w:t xml:space="preserve"> from the burette until the solution in the conical flask obtains a light pink colo</w:t>
      </w:r>
      <w:r w:rsidR="00833A73" w:rsidRPr="00CF4DFB">
        <w:rPr>
          <w:lang w:val="en-GB"/>
        </w:rPr>
        <w:t>u</w:t>
      </w:r>
      <w:r w:rsidRPr="00CF4DFB">
        <w:rPr>
          <w:lang w:val="en-GB"/>
        </w:rPr>
        <w:t>r that persists.</w:t>
      </w:r>
    </w:p>
    <w:p w14:paraId="49929965" w14:textId="32E32269" w:rsidR="007E0664" w:rsidRPr="00CF4DFB" w:rsidRDefault="007E0664" w:rsidP="006B0DF3">
      <w:pPr>
        <w:pStyle w:val="ListParagraph"/>
        <w:numPr>
          <w:ilvl w:val="0"/>
          <w:numId w:val="35"/>
        </w:numPr>
        <w:rPr>
          <w:lang w:val="en-GB"/>
        </w:rPr>
      </w:pPr>
      <w:r w:rsidRPr="00CF4DFB">
        <w:rPr>
          <w:lang w:val="en-GB"/>
        </w:rPr>
        <w:t>Record the final volume in the burette.</w:t>
      </w:r>
    </w:p>
    <w:p w14:paraId="52C22EC5" w14:textId="4EABE172" w:rsidR="007E0664" w:rsidRPr="00CF4DFB" w:rsidRDefault="007E0664" w:rsidP="006B0DF3">
      <w:pPr>
        <w:pStyle w:val="ListParagraph"/>
        <w:numPr>
          <w:ilvl w:val="0"/>
          <w:numId w:val="35"/>
        </w:numPr>
        <w:rPr>
          <w:lang w:val="en-GB"/>
        </w:rPr>
      </w:pPr>
      <w:r w:rsidRPr="00CF4DFB">
        <w:rPr>
          <w:lang w:val="en-GB"/>
        </w:rPr>
        <w:t>Repeat the process 5 times and determine the average volume of the base used</w:t>
      </w:r>
      <w:r w:rsidR="00C358D9" w:rsidRPr="00CF4DFB">
        <w:rPr>
          <w:lang w:val="en-GB"/>
        </w:rPr>
        <w:t>.</w:t>
      </w:r>
    </w:p>
    <w:p w14:paraId="13AF3196" w14:textId="72A8C6F1" w:rsidR="00C358D9" w:rsidRPr="00CF4DFB" w:rsidRDefault="00C358D9" w:rsidP="006B0DF3">
      <w:pPr>
        <w:pStyle w:val="ListParagraph"/>
        <w:numPr>
          <w:ilvl w:val="0"/>
          <w:numId w:val="35"/>
        </w:numPr>
        <w:rPr>
          <w:lang w:val="en-GB"/>
        </w:rPr>
      </w:pPr>
      <w:r w:rsidRPr="00CF4DFB">
        <w:rPr>
          <w:lang w:val="en-GB"/>
        </w:rPr>
        <w:t>Store any excess of Na</w:t>
      </w:r>
      <w:r w:rsidRPr="00CF4DFB">
        <w:rPr>
          <w:vertAlign w:val="subscript"/>
          <w:lang w:val="en-GB"/>
        </w:rPr>
        <w:t>2</w:t>
      </w:r>
      <w:r w:rsidRPr="00CF4DFB">
        <w:rPr>
          <w:lang w:val="en-GB"/>
        </w:rPr>
        <w:t>CO</w:t>
      </w:r>
      <w:r w:rsidRPr="00CF4DFB">
        <w:rPr>
          <w:vertAlign w:val="subscript"/>
          <w:lang w:val="en-GB"/>
        </w:rPr>
        <w:t>3</w:t>
      </w:r>
      <w:r w:rsidRPr="00CF4DFB">
        <w:rPr>
          <w:lang w:val="en-GB"/>
        </w:rPr>
        <w:t xml:space="preserve"> solution (in an appropriate and</w:t>
      </w:r>
      <w:r w:rsidR="00515016" w:rsidRPr="00CF4DFB">
        <w:rPr>
          <w:lang w:val="en-GB"/>
        </w:rPr>
        <w:t xml:space="preserve"> </w:t>
      </w:r>
      <w:r w:rsidRPr="00CF4DFB">
        <w:rPr>
          <w:lang w:val="en-GB"/>
        </w:rPr>
        <w:t>clearly label</w:t>
      </w:r>
      <w:r w:rsidR="00833A73" w:rsidRPr="00CF4DFB">
        <w:rPr>
          <w:lang w:val="en-GB"/>
        </w:rPr>
        <w:t>l</w:t>
      </w:r>
      <w:r w:rsidRPr="00CF4DFB">
        <w:rPr>
          <w:lang w:val="en-GB"/>
        </w:rPr>
        <w:t>ed container) as it can be used in other experimental procedures.</w:t>
      </w:r>
    </w:p>
    <w:p w14:paraId="42286225" w14:textId="77777777" w:rsidR="00160656" w:rsidRDefault="00160656" w:rsidP="00B05E4B">
      <w:pPr>
        <w:rPr>
          <w:i/>
          <w:iCs/>
          <w:lang w:val="en-GB"/>
        </w:rPr>
      </w:pPr>
    </w:p>
    <w:p w14:paraId="5C4B4675" w14:textId="712E8554" w:rsidR="00B05E4B" w:rsidRPr="00CF4DFB" w:rsidRDefault="00B05E4B" w:rsidP="00B05E4B">
      <w:pPr>
        <w:rPr>
          <w:i/>
          <w:iCs/>
          <w:lang w:val="en-GB"/>
        </w:rPr>
      </w:pPr>
      <w:r w:rsidRPr="00CF4DFB">
        <w:rPr>
          <w:i/>
          <w:iCs/>
          <w:lang w:val="en-GB"/>
        </w:rPr>
        <w:t>By standardizing your HCl solution you can then use it to standardize solution</w:t>
      </w:r>
      <w:r w:rsidR="009A5FE5" w:rsidRPr="00CF4DFB">
        <w:rPr>
          <w:i/>
          <w:iCs/>
          <w:lang w:val="en-GB"/>
        </w:rPr>
        <w:t>s</w:t>
      </w:r>
      <w:r w:rsidRPr="00CF4DFB">
        <w:rPr>
          <w:i/>
          <w:iCs/>
          <w:lang w:val="en-GB"/>
        </w:rPr>
        <w:t xml:space="preserve"> of NaOH.</w:t>
      </w:r>
    </w:p>
    <w:p w14:paraId="224A0C65" w14:textId="77777777" w:rsidR="00160656" w:rsidRPr="00CF4DFB" w:rsidRDefault="00160656" w:rsidP="00B05E4B">
      <w:pPr>
        <w:rPr>
          <w:lang w:val="en-GB"/>
        </w:rPr>
      </w:pPr>
    </w:p>
    <w:p w14:paraId="00C12743" w14:textId="58F53364" w:rsidR="00A5513F" w:rsidRPr="00CF4DFB" w:rsidRDefault="00961C74" w:rsidP="006B0DF3">
      <w:pPr>
        <w:pStyle w:val="Heading1"/>
        <w:rPr>
          <w:lang w:val="en-GB"/>
        </w:rPr>
      </w:pPr>
      <w:r w:rsidRPr="00CF4DFB">
        <w:rPr>
          <w:lang w:val="en-GB"/>
        </w:rPr>
        <w:t xml:space="preserve">Analysis </w:t>
      </w:r>
    </w:p>
    <w:p w14:paraId="2547AC0B" w14:textId="4FE5042F" w:rsidR="007E0664" w:rsidRPr="00CF4DFB" w:rsidRDefault="007E0664" w:rsidP="006B0DF3">
      <w:pPr>
        <w:pStyle w:val="Heading2"/>
        <w:rPr>
          <w:lang w:val="en-GB"/>
        </w:rPr>
      </w:pPr>
      <w:r w:rsidRPr="00CF4DFB">
        <w:rPr>
          <w:lang w:val="en-GB"/>
        </w:rPr>
        <w:t xml:space="preserve">Table </w:t>
      </w:r>
      <w:r w:rsidR="000D1D84" w:rsidRPr="00CF4DFB">
        <w:rPr>
          <w:lang w:val="en-GB"/>
        </w:rPr>
        <w:fldChar w:fldCharType="begin"/>
      </w:r>
      <w:r w:rsidR="000D1D84" w:rsidRPr="00CF4DFB">
        <w:rPr>
          <w:lang w:val="en-GB"/>
        </w:rPr>
        <w:instrText xml:space="preserve"> SEQ Table \* ARABIC </w:instrText>
      </w:r>
      <w:r w:rsidR="000D1D84" w:rsidRPr="00CF4DFB">
        <w:rPr>
          <w:lang w:val="en-GB"/>
        </w:rPr>
        <w:fldChar w:fldCharType="separate"/>
      </w:r>
      <w:r w:rsidRPr="00CF4DFB">
        <w:rPr>
          <w:lang w:val="en-GB"/>
        </w:rPr>
        <w:t>1</w:t>
      </w:r>
      <w:r w:rsidR="000D1D84" w:rsidRPr="00CF4DFB">
        <w:rPr>
          <w:lang w:val="en-GB"/>
        </w:rPr>
        <w:fldChar w:fldCharType="end"/>
      </w:r>
      <w:r w:rsidRPr="00CF4DFB">
        <w:rPr>
          <w:lang w:val="en-GB"/>
        </w:rPr>
        <w:t xml:space="preserve"> </w:t>
      </w:r>
      <w:r w:rsidR="00211BF1">
        <w:rPr>
          <w:lang w:val="en-GB"/>
        </w:rPr>
        <w:t>–</w:t>
      </w:r>
      <w:r w:rsidRPr="00CF4DFB">
        <w:rPr>
          <w:lang w:val="en-GB"/>
        </w:rPr>
        <w:t xml:space="preserve"> Standardi</w:t>
      </w:r>
      <w:r w:rsidR="00833A73" w:rsidRPr="00CF4DFB">
        <w:rPr>
          <w:lang w:val="en-GB"/>
        </w:rPr>
        <w:t>z</w:t>
      </w:r>
      <w:r w:rsidRPr="00CF4DFB">
        <w:rPr>
          <w:lang w:val="en-GB"/>
        </w:rPr>
        <w:t>ation of NaOH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2"/>
        <w:gridCol w:w="1038"/>
        <w:gridCol w:w="1034"/>
        <w:gridCol w:w="1030"/>
        <w:gridCol w:w="1030"/>
        <w:gridCol w:w="1030"/>
        <w:gridCol w:w="1030"/>
        <w:gridCol w:w="1030"/>
        <w:gridCol w:w="1036"/>
      </w:tblGrid>
      <w:tr w:rsidR="00B05E4B" w:rsidRPr="00CF4DFB" w14:paraId="22281FC5" w14:textId="77777777" w:rsidTr="00765767">
        <w:tc>
          <w:tcPr>
            <w:tcW w:w="1092" w:type="dxa"/>
          </w:tcPr>
          <w:p w14:paraId="436C1D36" w14:textId="6B319C3F" w:rsidR="00B05E4B" w:rsidRPr="00CF4DFB" w:rsidRDefault="00B05E4B" w:rsidP="00B05E4B">
            <w:pPr>
              <w:rPr>
                <w:lang w:val="en-GB"/>
              </w:rPr>
            </w:pPr>
            <w:r w:rsidRPr="00CF4DFB">
              <w:rPr>
                <w:lang w:val="en-GB"/>
              </w:rPr>
              <w:t>Analyte</w:t>
            </w:r>
          </w:p>
        </w:tc>
        <w:tc>
          <w:tcPr>
            <w:tcW w:w="2073" w:type="dxa"/>
            <w:gridSpan w:val="2"/>
          </w:tcPr>
          <w:p w14:paraId="6F5BE83D" w14:textId="77777777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6185" w:type="dxa"/>
            <w:gridSpan w:val="6"/>
            <w:vMerge w:val="restart"/>
          </w:tcPr>
          <w:p w14:paraId="13D6764C" w14:textId="77777777" w:rsidR="007E0664" w:rsidRPr="00CF4DFB" w:rsidRDefault="007E0664" w:rsidP="00B05E4B">
            <w:pPr>
              <w:rPr>
                <w:lang w:val="en-GB"/>
              </w:rPr>
            </w:pPr>
          </w:p>
          <w:p w14:paraId="14DA9F90" w14:textId="3A601A1C" w:rsidR="00B05E4B" w:rsidRPr="00CF4DFB" w:rsidRDefault="00B05E4B" w:rsidP="007E0664">
            <w:pPr>
              <w:jc w:val="center"/>
              <w:rPr>
                <w:lang w:val="en-GB"/>
              </w:rPr>
            </w:pPr>
            <w:r w:rsidRPr="00CF4DFB">
              <w:rPr>
                <w:lang w:val="en-GB"/>
              </w:rPr>
              <w:t>Trials</w:t>
            </w:r>
          </w:p>
        </w:tc>
      </w:tr>
      <w:tr w:rsidR="00B05E4B" w:rsidRPr="00CF4DFB" w14:paraId="5A767C54" w14:textId="77777777" w:rsidTr="00B24E3D">
        <w:tc>
          <w:tcPr>
            <w:tcW w:w="1092" w:type="dxa"/>
          </w:tcPr>
          <w:p w14:paraId="785794D7" w14:textId="768B1308" w:rsidR="00B05E4B" w:rsidRPr="00CF4DFB" w:rsidRDefault="00B05E4B" w:rsidP="00B05E4B">
            <w:pPr>
              <w:rPr>
                <w:lang w:val="en-GB"/>
              </w:rPr>
            </w:pPr>
            <w:r w:rsidRPr="00CF4DFB">
              <w:rPr>
                <w:lang w:val="en-GB"/>
              </w:rPr>
              <w:t>Titrant</w:t>
            </w:r>
          </w:p>
        </w:tc>
        <w:tc>
          <w:tcPr>
            <w:tcW w:w="2073" w:type="dxa"/>
            <w:gridSpan w:val="2"/>
          </w:tcPr>
          <w:p w14:paraId="4158FA65" w14:textId="77777777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6185" w:type="dxa"/>
            <w:gridSpan w:val="6"/>
            <w:vMerge/>
          </w:tcPr>
          <w:p w14:paraId="5DBDEE94" w14:textId="77777777" w:rsidR="00B05E4B" w:rsidRPr="00CF4DFB" w:rsidRDefault="00B05E4B" w:rsidP="00B05E4B">
            <w:pPr>
              <w:rPr>
                <w:lang w:val="en-GB"/>
              </w:rPr>
            </w:pPr>
          </w:p>
        </w:tc>
      </w:tr>
      <w:tr w:rsidR="00B05E4B" w:rsidRPr="00CF4DFB" w14:paraId="371BC70C" w14:textId="77777777" w:rsidTr="00B23A47">
        <w:tc>
          <w:tcPr>
            <w:tcW w:w="1092" w:type="dxa"/>
          </w:tcPr>
          <w:p w14:paraId="0E8C972F" w14:textId="3EA01B53" w:rsidR="00B05E4B" w:rsidRPr="00CF4DFB" w:rsidRDefault="00B05E4B" w:rsidP="00B05E4B">
            <w:pPr>
              <w:rPr>
                <w:lang w:val="en-GB"/>
              </w:rPr>
            </w:pPr>
            <w:r w:rsidRPr="00CF4DFB">
              <w:rPr>
                <w:lang w:val="en-GB"/>
              </w:rPr>
              <w:t>Indicator</w:t>
            </w:r>
          </w:p>
        </w:tc>
        <w:tc>
          <w:tcPr>
            <w:tcW w:w="2073" w:type="dxa"/>
            <w:gridSpan w:val="2"/>
          </w:tcPr>
          <w:p w14:paraId="3F4E742E" w14:textId="77777777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6185" w:type="dxa"/>
            <w:gridSpan w:val="6"/>
            <w:vMerge/>
          </w:tcPr>
          <w:p w14:paraId="6FDE1D6D" w14:textId="77777777" w:rsidR="00B05E4B" w:rsidRPr="00CF4DFB" w:rsidRDefault="00B05E4B" w:rsidP="00B05E4B">
            <w:pPr>
              <w:rPr>
                <w:lang w:val="en-GB"/>
              </w:rPr>
            </w:pPr>
          </w:p>
        </w:tc>
      </w:tr>
      <w:tr w:rsidR="00B05E4B" w:rsidRPr="00CF4DFB" w14:paraId="6BAF0FD0" w14:textId="77777777" w:rsidTr="00B05E4B">
        <w:tc>
          <w:tcPr>
            <w:tcW w:w="1092" w:type="dxa"/>
          </w:tcPr>
          <w:p w14:paraId="3FAFF94A" w14:textId="77777777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1038" w:type="dxa"/>
          </w:tcPr>
          <w:p w14:paraId="5CFB753B" w14:textId="77777777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1035" w:type="dxa"/>
          </w:tcPr>
          <w:p w14:paraId="35CD411C" w14:textId="486D376E" w:rsidR="00B05E4B" w:rsidRPr="00CF4DFB" w:rsidRDefault="00B05E4B" w:rsidP="00B05E4B">
            <w:pPr>
              <w:rPr>
                <w:lang w:val="en-GB"/>
              </w:rPr>
            </w:pPr>
            <w:r w:rsidRPr="00CF4DFB">
              <w:rPr>
                <w:lang w:val="en-GB"/>
              </w:rPr>
              <w:t>Pilot</w:t>
            </w:r>
          </w:p>
        </w:tc>
        <w:tc>
          <w:tcPr>
            <w:tcW w:w="1031" w:type="dxa"/>
          </w:tcPr>
          <w:p w14:paraId="1E479F7F" w14:textId="1BA45064" w:rsidR="00B05E4B" w:rsidRPr="00CF4DFB" w:rsidRDefault="00B05E4B" w:rsidP="00B05E4B">
            <w:pPr>
              <w:rPr>
                <w:lang w:val="en-GB"/>
              </w:rPr>
            </w:pPr>
            <w:r w:rsidRPr="00CF4DFB">
              <w:rPr>
                <w:lang w:val="en-GB"/>
              </w:rPr>
              <w:t>1</w:t>
            </w:r>
          </w:p>
        </w:tc>
        <w:tc>
          <w:tcPr>
            <w:tcW w:w="1031" w:type="dxa"/>
          </w:tcPr>
          <w:p w14:paraId="3CBE9A30" w14:textId="09ACD34A" w:rsidR="00B05E4B" w:rsidRPr="00CF4DFB" w:rsidRDefault="00B05E4B" w:rsidP="00B05E4B">
            <w:pPr>
              <w:rPr>
                <w:lang w:val="en-GB"/>
              </w:rPr>
            </w:pPr>
            <w:r w:rsidRPr="00CF4DFB">
              <w:rPr>
                <w:lang w:val="en-GB"/>
              </w:rPr>
              <w:t>2</w:t>
            </w:r>
          </w:p>
        </w:tc>
        <w:tc>
          <w:tcPr>
            <w:tcW w:w="1031" w:type="dxa"/>
          </w:tcPr>
          <w:p w14:paraId="772DEF1D" w14:textId="463271E2" w:rsidR="00B05E4B" w:rsidRPr="00CF4DFB" w:rsidRDefault="00B05E4B" w:rsidP="00B05E4B">
            <w:pPr>
              <w:rPr>
                <w:lang w:val="en-GB"/>
              </w:rPr>
            </w:pPr>
            <w:r w:rsidRPr="00CF4DFB">
              <w:rPr>
                <w:lang w:val="en-GB"/>
              </w:rPr>
              <w:t>3</w:t>
            </w:r>
          </w:p>
        </w:tc>
        <w:tc>
          <w:tcPr>
            <w:tcW w:w="1031" w:type="dxa"/>
          </w:tcPr>
          <w:p w14:paraId="383B16E9" w14:textId="1847C731" w:rsidR="00B05E4B" w:rsidRPr="00CF4DFB" w:rsidRDefault="00B05E4B" w:rsidP="00B05E4B">
            <w:pPr>
              <w:rPr>
                <w:lang w:val="en-GB"/>
              </w:rPr>
            </w:pPr>
            <w:r w:rsidRPr="00CF4DFB">
              <w:rPr>
                <w:lang w:val="en-GB"/>
              </w:rPr>
              <w:t>4</w:t>
            </w:r>
          </w:p>
        </w:tc>
        <w:tc>
          <w:tcPr>
            <w:tcW w:w="1031" w:type="dxa"/>
          </w:tcPr>
          <w:p w14:paraId="4DEAA75C" w14:textId="14B15F59" w:rsidR="00B05E4B" w:rsidRPr="00CF4DFB" w:rsidRDefault="00B05E4B" w:rsidP="00B05E4B">
            <w:pPr>
              <w:rPr>
                <w:lang w:val="en-GB"/>
              </w:rPr>
            </w:pPr>
            <w:r w:rsidRPr="00CF4DFB">
              <w:rPr>
                <w:lang w:val="en-GB"/>
              </w:rPr>
              <w:t>5</w:t>
            </w:r>
          </w:p>
        </w:tc>
        <w:tc>
          <w:tcPr>
            <w:tcW w:w="1030" w:type="dxa"/>
            <w:vMerge w:val="restart"/>
          </w:tcPr>
          <w:p w14:paraId="3E234F89" w14:textId="1FDE6A00" w:rsidR="00B05E4B" w:rsidRPr="00CF4DFB" w:rsidRDefault="00B05E4B" w:rsidP="00B05E4B">
            <w:pPr>
              <w:rPr>
                <w:vertAlign w:val="subscript"/>
                <w:lang w:val="en-GB"/>
              </w:rPr>
            </w:pPr>
            <w:r w:rsidRPr="00CF4DFB">
              <w:rPr>
                <w:lang w:val="en-GB"/>
              </w:rPr>
              <w:t xml:space="preserve">Average </w:t>
            </w:r>
            <w:r w:rsidR="00211BF1">
              <w:rPr>
                <w:lang w:val="en-GB"/>
              </w:rPr>
              <w:t>v</w:t>
            </w:r>
            <w:r w:rsidRPr="00CF4DFB">
              <w:rPr>
                <w:lang w:val="en-GB"/>
              </w:rPr>
              <w:t>olume (cm</w:t>
            </w:r>
            <w:r w:rsidRPr="00CF4DFB">
              <w:rPr>
                <w:vertAlign w:val="superscript"/>
                <w:lang w:val="en-GB"/>
              </w:rPr>
              <w:t>3</w:t>
            </w:r>
            <w:r w:rsidRPr="00CF4DFB">
              <w:rPr>
                <w:lang w:val="en-GB"/>
              </w:rPr>
              <w:t>)</w:t>
            </w:r>
          </w:p>
        </w:tc>
      </w:tr>
      <w:tr w:rsidR="00B05E4B" w:rsidRPr="00CF4DFB" w14:paraId="52AFDE55" w14:textId="77777777" w:rsidTr="00B05E4B">
        <w:tc>
          <w:tcPr>
            <w:tcW w:w="1092" w:type="dxa"/>
            <w:vMerge w:val="restart"/>
          </w:tcPr>
          <w:p w14:paraId="35FE7E9F" w14:textId="7C32009A" w:rsidR="00B05E4B" w:rsidRPr="00CF4DFB" w:rsidRDefault="00B05E4B" w:rsidP="00B05E4B">
            <w:pPr>
              <w:rPr>
                <w:lang w:val="en-GB"/>
              </w:rPr>
            </w:pPr>
            <w:r w:rsidRPr="00CF4DFB">
              <w:rPr>
                <w:lang w:val="en-GB"/>
              </w:rPr>
              <w:t>Burette readings</w:t>
            </w:r>
          </w:p>
        </w:tc>
        <w:tc>
          <w:tcPr>
            <w:tcW w:w="1038" w:type="dxa"/>
          </w:tcPr>
          <w:p w14:paraId="7F4C6E81" w14:textId="32953D32" w:rsidR="00B05E4B" w:rsidRPr="00CF4DFB" w:rsidRDefault="00B05E4B">
            <w:pPr>
              <w:rPr>
                <w:lang w:val="en-GB"/>
              </w:rPr>
            </w:pPr>
            <w:r w:rsidRPr="00CF4DFB">
              <w:rPr>
                <w:lang w:val="en-GB"/>
              </w:rPr>
              <w:t xml:space="preserve">Initial </w:t>
            </w:r>
            <w:r w:rsidR="00211BF1">
              <w:rPr>
                <w:lang w:val="en-GB"/>
              </w:rPr>
              <w:t>v</w:t>
            </w:r>
            <w:r w:rsidRPr="00CF4DFB">
              <w:rPr>
                <w:lang w:val="en-GB"/>
              </w:rPr>
              <w:t>olume</w:t>
            </w:r>
          </w:p>
        </w:tc>
        <w:tc>
          <w:tcPr>
            <w:tcW w:w="1035" w:type="dxa"/>
          </w:tcPr>
          <w:p w14:paraId="3238356A" w14:textId="48A24BAC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3165E260" w14:textId="77777777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2CAA3F90" w14:textId="77777777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1A55441E" w14:textId="77777777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5422ED57" w14:textId="77777777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5AF81685" w14:textId="77777777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1030" w:type="dxa"/>
            <w:vMerge/>
          </w:tcPr>
          <w:p w14:paraId="7A84C614" w14:textId="77777777" w:rsidR="00B05E4B" w:rsidRPr="00CF4DFB" w:rsidRDefault="00B05E4B" w:rsidP="00B05E4B">
            <w:pPr>
              <w:rPr>
                <w:lang w:val="en-GB"/>
              </w:rPr>
            </w:pPr>
          </w:p>
        </w:tc>
      </w:tr>
      <w:tr w:rsidR="00B05E4B" w:rsidRPr="00CF4DFB" w14:paraId="41CC2A4A" w14:textId="77777777" w:rsidTr="00B05E4B">
        <w:tc>
          <w:tcPr>
            <w:tcW w:w="1092" w:type="dxa"/>
            <w:vMerge/>
          </w:tcPr>
          <w:p w14:paraId="3FF14077" w14:textId="77777777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1038" w:type="dxa"/>
          </w:tcPr>
          <w:p w14:paraId="2542EA0D" w14:textId="22596DAC" w:rsidR="00B05E4B" w:rsidRPr="00CF4DFB" w:rsidRDefault="00B05E4B" w:rsidP="00B05E4B">
            <w:pPr>
              <w:rPr>
                <w:lang w:val="en-GB"/>
              </w:rPr>
            </w:pPr>
            <w:r w:rsidRPr="00CF4DFB">
              <w:rPr>
                <w:lang w:val="en-GB"/>
              </w:rPr>
              <w:t xml:space="preserve">Final </w:t>
            </w:r>
            <w:r w:rsidR="00211BF1">
              <w:rPr>
                <w:lang w:val="en-GB"/>
              </w:rPr>
              <w:t>v</w:t>
            </w:r>
            <w:r w:rsidRPr="00CF4DFB">
              <w:rPr>
                <w:lang w:val="en-GB"/>
              </w:rPr>
              <w:t>olume</w:t>
            </w:r>
          </w:p>
        </w:tc>
        <w:tc>
          <w:tcPr>
            <w:tcW w:w="1035" w:type="dxa"/>
          </w:tcPr>
          <w:p w14:paraId="1319BFE1" w14:textId="6304C263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5DE2D555" w14:textId="77777777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621EF95D" w14:textId="77777777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59515CAB" w14:textId="77777777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215CFDF0" w14:textId="77777777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0786B6A9" w14:textId="77777777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1030" w:type="dxa"/>
            <w:vMerge/>
          </w:tcPr>
          <w:p w14:paraId="561A1609" w14:textId="77777777" w:rsidR="00B05E4B" w:rsidRPr="00CF4DFB" w:rsidRDefault="00B05E4B" w:rsidP="00B05E4B">
            <w:pPr>
              <w:rPr>
                <w:lang w:val="en-GB"/>
              </w:rPr>
            </w:pPr>
          </w:p>
        </w:tc>
      </w:tr>
      <w:tr w:rsidR="00B05E4B" w:rsidRPr="00CF4DFB" w14:paraId="734D8755" w14:textId="77777777" w:rsidTr="00842FF0">
        <w:tc>
          <w:tcPr>
            <w:tcW w:w="2130" w:type="dxa"/>
            <w:gridSpan w:val="2"/>
          </w:tcPr>
          <w:p w14:paraId="3C4523CF" w14:textId="43374350" w:rsidR="00B05E4B" w:rsidRPr="00CF4DFB" w:rsidRDefault="00B05E4B" w:rsidP="00B05E4B">
            <w:pPr>
              <w:rPr>
                <w:lang w:val="en-GB"/>
              </w:rPr>
            </w:pPr>
            <w:r w:rsidRPr="00CF4DFB">
              <w:rPr>
                <w:lang w:val="en-GB"/>
              </w:rPr>
              <w:t>Volume used</w:t>
            </w:r>
          </w:p>
        </w:tc>
        <w:tc>
          <w:tcPr>
            <w:tcW w:w="1035" w:type="dxa"/>
          </w:tcPr>
          <w:p w14:paraId="437B8EB2" w14:textId="73A383D0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761E1BFA" w14:textId="77777777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7C243370" w14:textId="77777777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13D64601" w14:textId="77777777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1E4840A6" w14:textId="77777777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54E4E131" w14:textId="77777777" w:rsidR="00B05E4B" w:rsidRPr="00CF4DFB" w:rsidRDefault="00B05E4B" w:rsidP="00B05E4B">
            <w:pPr>
              <w:rPr>
                <w:lang w:val="en-GB"/>
              </w:rPr>
            </w:pPr>
          </w:p>
        </w:tc>
        <w:tc>
          <w:tcPr>
            <w:tcW w:w="1030" w:type="dxa"/>
          </w:tcPr>
          <w:p w14:paraId="6B9FFA2D" w14:textId="77777777" w:rsidR="00B05E4B" w:rsidRPr="00CF4DFB" w:rsidRDefault="00B05E4B" w:rsidP="00B05E4B">
            <w:pPr>
              <w:rPr>
                <w:lang w:val="en-GB"/>
              </w:rPr>
            </w:pPr>
          </w:p>
        </w:tc>
      </w:tr>
    </w:tbl>
    <w:p w14:paraId="23F2A85F" w14:textId="4E2F9C28" w:rsidR="00B05E4B" w:rsidRPr="00CF4DFB" w:rsidRDefault="00B05E4B" w:rsidP="00B05E4B">
      <w:pPr>
        <w:rPr>
          <w:lang w:val="en-GB"/>
        </w:rPr>
      </w:pPr>
    </w:p>
    <w:p w14:paraId="236251C6" w14:textId="7BCD45C3" w:rsidR="007E0664" w:rsidRPr="00CF4DFB" w:rsidRDefault="007E0664" w:rsidP="00B05E4B">
      <w:pPr>
        <w:rPr>
          <w:lang w:val="en-GB"/>
        </w:rPr>
      </w:pPr>
      <w:r w:rsidRPr="00CF4DFB">
        <w:rPr>
          <w:lang w:val="en-GB"/>
        </w:rPr>
        <w:t xml:space="preserve">Since the reaction between the potassium </w:t>
      </w:r>
      <w:r w:rsidR="00B22FC2">
        <w:rPr>
          <w:lang w:val="en-GB"/>
        </w:rPr>
        <w:t xml:space="preserve">hydrogen </w:t>
      </w:r>
      <w:r w:rsidRPr="00CF4DFB">
        <w:rPr>
          <w:lang w:val="en-GB"/>
        </w:rPr>
        <w:t xml:space="preserve">phthalate (the acid) and the sodium hydroxide (the base) </w:t>
      </w:r>
      <w:r w:rsidR="00833A73" w:rsidRPr="00CF4DFB">
        <w:rPr>
          <w:lang w:val="en-GB"/>
        </w:rPr>
        <w:t>has</w:t>
      </w:r>
      <w:r w:rsidRPr="00CF4DFB">
        <w:rPr>
          <w:lang w:val="en-GB"/>
        </w:rPr>
        <w:t xml:space="preserve"> a 1:1 molar relationship the following formula applies:</w:t>
      </w:r>
    </w:p>
    <w:p w14:paraId="4E7F1419" w14:textId="77777777" w:rsidR="007E0664" w:rsidRPr="00CF4DFB" w:rsidRDefault="007E0664" w:rsidP="00B05E4B">
      <w:pPr>
        <w:rPr>
          <w:lang w:val="en-GB"/>
        </w:rPr>
      </w:pPr>
    </w:p>
    <w:p w14:paraId="13867BC2" w14:textId="5BD13666" w:rsidR="007E0664" w:rsidRPr="00CF4DFB" w:rsidRDefault="007E0664" w:rsidP="00B05E4B">
      <w:pPr>
        <w:rPr>
          <w:lang w:val="en-GB"/>
        </w:rPr>
      </w:pPr>
      <w:proofErr w:type="spellStart"/>
      <w:r w:rsidRPr="00CF4DFB">
        <w:rPr>
          <w:lang w:val="en-GB"/>
        </w:rPr>
        <w:t>C</w:t>
      </w:r>
      <w:r w:rsidRPr="00CF4DFB">
        <w:rPr>
          <w:vertAlign w:val="subscript"/>
          <w:lang w:val="en-GB"/>
        </w:rPr>
        <w:t>acid</w:t>
      </w:r>
      <w:r w:rsidRPr="00CF4DFB">
        <w:rPr>
          <w:lang w:val="en-GB"/>
        </w:rPr>
        <w:t>V</w:t>
      </w:r>
      <w:r w:rsidRPr="00CF4DFB">
        <w:rPr>
          <w:vertAlign w:val="subscript"/>
          <w:lang w:val="en-GB"/>
        </w:rPr>
        <w:t>acid</w:t>
      </w:r>
      <w:proofErr w:type="spellEnd"/>
      <w:r w:rsidRPr="00CF4DFB">
        <w:rPr>
          <w:lang w:val="en-GB"/>
        </w:rPr>
        <w:t xml:space="preserve"> = </w:t>
      </w:r>
      <w:proofErr w:type="spellStart"/>
      <w:r w:rsidRPr="00CF4DFB">
        <w:rPr>
          <w:lang w:val="en-GB"/>
        </w:rPr>
        <w:t>C</w:t>
      </w:r>
      <w:r w:rsidRPr="00CF4DFB">
        <w:rPr>
          <w:vertAlign w:val="subscript"/>
          <w:lang w:val="en-GB"/>
        </w:rPr>
        <w:t>base</w:t>
      </w:r>
      <w:r w:rsidRPr="00CF4DFB">
        <w:rPr>
          <w:lang w:val="en-GB"/>
        </w:rPr>
        <w:t>V</w:t>
      </w:r>
      <w:r w:rsidRPr="00CF4DFB">
        <w:rPr>
          <w:vertAlign w:val="subscript"/>
          <w:lang w:val="en-GB"/>
        </w:rPr>
        <w:t>base</w:t>
      </w:r>
      <w:proofErr w:type="spellEnd"/>
      <w:r w:rsidR="00211BF1">
        <w:rPr>
          <w:lang w:val="en-GB"/>
        </w:rPr>
        <w:t xml:space="preserve"> </w:t>
      </w:r>
    </w:p>
    <w:p w14:paraId="00D3344F" w14:textId="6CC70367" w:rsidR="007E0664" w:rsidRPr="00CF4DFB" w:rsidRDefault="007E0664" w:rsidP="00B05E4B">
      <w:pPr>
        <w:rPr>
          <w:lang w:val="en-GB"/>
        </w:rPr>
      </w:pPr>
      <w:r w:rsidRPr="00CF4DFB">
        <w:rPr>
          <w:lang w:val="en-GB"/>
        </w:rPr>
        <w:t>Us</w:t>
      </w:r>
      <w:r w:rsidR="00833A73" w:rsidRPr="00CF4DFB">
        <w:rPr>
          <w:lang w:val="en-GB"/>
        </w:rPr>
        <w:t>e</w:t>
      </w:r>
      <w:r w:rsidRPr="00CF4DFB">
        <w:rPr>
          <w:lang w:val="en-GB"/>
        </w:rPr>
        <w:t xml:space="preserve"> th</w:t>
      </w:r>
      <w:r w:rsidR="00833A73" w:rsidRPr="00CF4DFB">
        <w:rPr>
          <w:lang w:val="en-GB"/>
        </w:rPr>
        <w:t>is</w:t>
      </w:r>
      <w:r w:rsidRPr="00CF4DFB">
        <w:rPr>
          <w:lang w:val="en-GB"/>
        </w:rPr>
        <w:t xml:space="preserve"> formula and the data below </w:t>
      </w:r>
      <w:r w:rsidR="00833A73" w:rsidRPr="00CF4DFB">
        <w:rPr>
          <w:lang w:val="en-GB"/>
        </w:rPr>
        <w:t xml:space="preserve">to </w:t>
      </w:r>
      <w:r w:rsidRPr="00CF4DFB">
        <w:rPr>
          <w:lang w:val="en-GB"/>
        </w:rPr>
        <w:t>determine the concentration of NaOH</w:t>
      </w:r>
      <w:r w:rsidRPr="006B0DF3">
        <w:rPr>
          <w:lang w:val="en-GB"/>
        </w:rPr>
        <w:t>(</w:t>
      </w:r>
      <w:proofErr w:type="spellStart"/>
      <w:r w:rsidRPr="006B0DF3">
        <w:rPr>
          <w:lang w:val="en-GB"/>
        </w:rPr>
        <w:t>aq</w:t>
      </w:r>
      <w:proofErr w:type="spellEnd"/>
      <w:r w:rsidRPr="006B0DF3">
        <w:rPr>
          <w:lang w:val="en-GB"/>
        </w:rPr>
        <w:t>)</w:t>
      </w:r>
      <w:r w:rsidR="00160656">
        <w:rPr>
          <w:lang w:val="en-GB"/>
        </w:rPr>
        <w:t>.</w:t>
      </w:r>
    </w:p>
    <w:p w14:paraId="77CE1937" w14:textId="7B9FB44D" w:rsidR="007E0664" w:rsidRPr="00CF4DFB" w:rsidRDefault="007E0664" w:rsidP="00B05E4B">
      <w:pPr>
        <w:rPr>
          <w:lang w:val="en-GB"/>
        </w:rPr>
      </w:pPr>
      <w:proofErr w:type="spellStart"/>
      <w:r w:rsidRPr="00CF4DFB">
        <w:rPr>
          <w:lang w:val="en-GB"/>
        </w:rPr>
        <w:t>C</w:t>
      </w:r>
      <w:r w:rsidRPr="00CF4DFB">
        <w:rPr>
          <w:vertAlign w:val="subscript"/>
          <w:lang w:val="en-GB"/>
        </w:rPr>
        <w:t>acid</w:t>
      </w:r>
      <w:proofErr w:type="spellEnd"/>
      <w:r w:rsidRPr="00CF4DFB">
        <w:rPr>
          <w:lang w:val="en-GB"/>
        </w:rPr>
        <w:t xml:space="preserve"> = 1.0</w:t>
      </w:r>
      <w:r w:rsidR="00211BF1">
        <w:rPr>
          <w:lang w:val="en-GB"/>
        </w:rPr>
        <w:t> </w:t>
      </w:r>
      <w:r w:rsidRPr="00CF4DFB">
        <w:rPr>
          <w:lang w:val="en-GB"/>
        </w:rPr>
        <w:t>mol</w:t>
      </w:r>
      <w:r w:rsidR="00211BF1">
        <w:rPr>
          <w:lang w:val="en-GB"/>
        </w:rPr>
        <w:t> </w:t>
      </w:r>
      <w:r w:rsidRPr="00CF4DFB">
        <w:rPr>
          <w:lang w:val="en-GB"/>
        </w:rPr>
        <w:t>dm</w:t>
      </w:r>
      <w:r w:rsidR="00833A73" w:rsidRPr="00CF4DFB">
        <w:rPr>
          <w:vertAlign w:val="superscript"/>
          <w:lang w:val="en-GB"/>
        </w:rPr>
        <w:t>−</w:t>
      </w:r>
      <w:r w:rsidRPr="00CF4DFB">
        <w:rPr>
          <w:vertAlign w:val="superscript"/>
          <w:lang w:val="en-GB"/>
        </w:rPr>
        <w:t>3</w:t>
      </w:r>
    </w:p>
    <w:p w14:paraId="05230F81" w14:textId="38D4FA50" w:rsidR="007E0664" w:rsidRPr="00CF4DFB" w:rsidRDefault="007E0664" w:rsidP="00B05E4B">
      <w:pPr>
        <w:rPr>
          <w:vertAlign w:val="superscript"/>
          <w:lang w:val="en-GB"/>
        </w:rPr>
      </w:pPr>
      <w:proofErr w:type="spellStart"/>
      <w:r w:rsidRPr="00CF4DFB">
        <w:rPr>
          <w:lang w:val="en-GB"/>
        </w:rPr>
        <w:t>V</w:t>
      </w:r>
      <w:r w:rsidRPr="00CF4DFB">
        <w:rPr>
          <w:vertAlign w:val="subscript"/>
          <w:lang w:val="en-GB"/>
        </w:rPr>
        <w:t>acid</w:t>
      </w:r>
      <w:proofErr w:type="spellEnd"/>
      <w:r w:rsidRPr="00CF4DFB">
        <w:rPr>
          <w:lang w:val="en-GB"/>
        </w:rPr>
        <w:t xml:space="preserve"> = 25.0</w:t>
      </w:r>
      <w:r w:rsidR="00211BF1">
        <w:rPr>
          <w:lang w:val="en-GB"/>
        </w:rPr>
        <w:t> </w:t>
      </w:r>
      <w:r w:rsidRPr="00CF4DFB">
        <w:rPr>
          <w:lang w:val="en-GB"/>
        </w:rPr>
        <w:t>cm</w:t>
      </w:r>
      <w:r w:rsidRPr="00CF4DFB">
        <w:rPr>
          <w:vertAlign w:val="superscript"/>
          <w:lang w:val="en-GB"/>
        </w:rPr>
        <w:t>3</w:t>
      </w:r>
    </w:p>
    <w:p w14:paraId="451120A5" w14:textId="14CA478B" w:rsidR="007E0664" w:rsidRPr="00CF4DFB" w:rsidRDefault="007E0664" w:rsidP="009A5FE5">
      <w:pPr>
        <w:rPr>
          <w:lang w:val="en-GB"/>
        </w:rPr>
      </w:pPr>
      <w:proofErr w:type="spellStart"/>
      <w:r w:rsidRPr="00CF4DFB">
        <w:rPr>
          <w:lang w:val="en-GB"/>
        </w:rPr>
        <w:t>V</w:t>
      </w:r>
      <w:r w:rsidRPr="00CF4DFB">
        <w:rPr>
          <w:vertAlign w:val="subscript"/>
          <w:lang w:val="en-GB"/>
        </w:rPr>
        <w:t>base</w:t>
      </w:r>
      <w:proofErr w:type="spellEnd"/>
      <w:r w:rsidRPr="00CF4DFB">
        <w:rPr>
          <w:vertAlign w:val="subscript"/>
          <w:lang w:val="en-GB"/>
        </w:rPr>
        <w:t xml:space="preserve"> </w:t>
      </w:r>
      <w:r w:rsidRPr="00CF4DFB">
        <w:rPr>
          <w:lang w:val="en-GB"/>
        </w:rPr>
        <w:t>= average volume determined experimentally</w:t>
      </w:r>
    </w:p>
    <w:p w14:paraId="14225B10" w14:textId="35C002AD" w:rsidR="009A5FE5" w:rsidRPr="00CF4DFB" w:rsidRDefault="009A5FE5" w:rsidP="007E0664">
      <w:pPr>
        <w:pStyle w:val="Caption"/>
        <w:keepNext/>
        <w:rPr>
          <w:lang w:val="en-GB"/>
        </w:rPr>
      </w:pPr>
    </w:p>
    <w:p w14:paraId="530F0FC7" w14:textId="77777777" w:rsidR="009777BA" w:rsidRDefault="009777BA">
      <w:pPr>
        <w:spacing w:line="240" w:lineRule="auto"/>
        <w:rPr>
          <w:rFonts w:eastAsiaTheme="majorEastAsia"/>
          <w:b/>
          <w:bCs/>
          <w:color w:val="000000" w:themeColor="text1"/>
          <w:lang w:val="en-GB"/>
        </w:rPr>
      </w:pPr>
      <w:r>
        <w:rPr>
          <w:lang w:val="en-GB"/>
        </w:rPr>
        <w:br w:type="page"/>
      </w:r>
    </w:p>
    <w:p w14:paraId="521DE10C" w14:textId="46D0CB2B" w:rsidR="007E0664" w:rsidRPr="00CF4DFB" w:rsidRDefault="007E0664" w:rsidP="006B0DF3">
      <w:pPr>
        <w:pStyle w:val="Heading2"/>
        <w:rPr>
          <w:lang w:val="en-GB"/>
        </w:rPr>
      </w:pPr>
      <w:r w:rsidRPr="00CF4DFB">
        <w:rPr>
          <w:lang w:val="en-GB"/>
        </w:rPr>
        <w:lastRenderedPageBreak/>
        <w:t xml:space="preserve">Table 2 </w:t>
      </w:r>
      <w:r w:rsidR="00211BF1">
        <w:rPr>
          <w:lang w:val="en-GB"/>
        </w:rPr>
        <w:t>–</w:t>
      </w:r>
      <w:r w:rsidRPr="00CF4DFB">
        <w:rPr>
          <w:lang w:val="en-GB"/>
        </w:rPr>
        <w:t xml:space="preserve"> Standardi</w:t>
      </w:r>
      <w:r w:rsidR="00833A73" w:rsidRPr="00CF4DFB">
        <w:rPr>
          <w:lang w:val="en-GB"/>
        </w:rPr>
        <w:t>z</w:t>
      </w:r>
      <w:r w:rsidRPr="00CF4DFB">
        <w:rPr>
          <w:lang w:val="en-GB"/>
        </w:rPr>
        <w:t>ation of HCl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2"/>
        <w:gridCol w:w="1038"/>
        <w:gridCol w:w="1034"/>
        <w:gridCol w:w="1030"/>
        <w:gridCol w:w="1030"/>
        <w:gridCol w:w="1030"/>
        <w:gridCol w:w="1030"/>
        <w:gridCol w:w="1030"/>
        <w:gridCol w:w="1036"/>
      </w:tblGrid>
      <w:tr w:rsidR="007E0664" w:rsidRPr="00CF4DFB" w14:paraId="33C2B90E" w14:textId="77777777" w:rsidTr="00D15FD2">
        <w:tc>
          <w:tcPr>
            <w:tcW w:w="1092" w:type="dxa"/>
          </w:tcPr>
          <w:p w14:paraId="5F4F5F4D" w14:textId="77777777" w:rsidR="007E0664" w:rsidRPr="00CF4DFB" w:rsidRDefault="007E0664" w:rsidP="00D15FD2">
            <w:pPr>
              <w:rPr>
                <w:lang w:val="en-GB"/>
              </w:rPr>
            </w:pPr>
            <w:r w:rsidRPr="00CF4DFB">
              <w:rPr>
                <w:lang w:val="en-GB"/>
              </w:rPr>
              <w:t>Analyte</w:t>
            </w:r>
          </w:p>
        </w:tc>
        <w:tc>
          <w:tcPr>
            <w:tcW w:w="2073" w:type="dxa"/>
            <w:gridSpan w:val="2"/>
          </w:tcPr>
          <w:p w14:paraId="0307F3EE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6185" w:type="dxa"/>
            <w:gridSpan w:val="6"/>
            <w:vMerge w:val="restart"/>
          </w:tcPr>
          <w:p w14:paraId="07C8B8A4" w14:textId="77777777" w:rsidR="007E0664" w:rsidRPr="00CF4DFB" w:rsidRDefault="007E0664" w:rsidP="00D15FD2">
            <w:pPr>
              <w:rPr>
                <w:lang w:val="en-GB"/>
              </w:rPr>
            </w:pPr>
          </w:p>
          <w:p w14:paraId="6325949A" w14:textId="794FDC70" w:rsidR="007E0664" w:rsidRPr="00CF4DFB" w:rsidRDefault="007E0664" w:rsidP="007E0664">
            <w:pPr>
              <w:jc w:val="center"/>
              <w:rPr>
                <w:lang w:val="en-GB"/>
              </w:rPr>
            </w:pPr>
            <w:r w:rsidRPr="00CF4DFB">
              <w:rPr>
                <w:lang w:val="en-GB"/>
              </w:rPr>
              <w:t>Trials</w:t>
            </w:r>
          </w:p>
        </w:tc>
      </w:tr>
      <w:tr w:rsidR="007E0664" w:rsidRPr="00CF4DFB" w14:paraId="24E51BD7" w14:textId="77777777" w:rsidTr="00D15FD2">
        <w:tc>
          <w:tcPr>
            <w:tcW w:w="1092" w:type="dxa"/>
          </w:tcPr>
          <w:p w14:paraId="50422826" w14:textId="77777777" w:rsidR="007E0664" w:rsidRPr="00CF4DFB" w:rsidRDefault="007E0664" w:rsidP="00D15FD2">
            <w:pPr>
              <w:rPr>
                <w:lang w:val="en-GB"/>
              </w:rPr>
            </w:pPr>
            <w:r w:rsidRPr="00CF4DFB">
              <w:rPr>
                <w:lang w:val="en-GB"/>
              </w:rPr>
              <w:t>Titrant</w:t>
            </w:r>
          </w:p>
        </w:tc>
        <w:tc>
          <w:tcPr>
            <w:tcW w:w="2073" w:type="dxa"/>
            <w:gridSpan w:val="2"/>
          </w:tcPr>
          <w:p w14:paraId="150B2062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6185" w:type="dxa"/>
            <w:gridSpan w:val="6"/>
            <w:vMerge/>
          </w:tcPr>
          <w:p w14:paraId="66E61CA0" w14:textId="77777777" w:rsidR="007E0664" w:rsidRPr="00CF4DFB" w:rsidRDefault="007E0664" w:rsidP="00D15FD2">
            <w:pPr>
              <w:rPr>
                <w:lang w:val="en-GB"/>
              </w:rPr>
            </w:pPr>
          </w:p>
        </w:tc>
      </w:tr>
      <w:tr w:rsidR="007E0664" w:rsidRPr="00CF4DFB" w14:paraId="265E9D9E" w14:textId="77777777" w:rsidTr="00D15FD2">
        <w:tc>
          <w:tcPr>
            <w:tcW w:w="1092" w:type="dxa"/>
          </w:tcPr>
          <w:p w14:paraId="0469C84C" w14:textId="77777777" w:rsidR="007E0664" w:rsidRPr="00CF4DFB" w:rsidRDefault="007E0664" w:rsidP="00D15FD2">
            <w:pPr>
              <w:rPr>
                <w:lang w:val="en-GB"/>
              </w:rPr>
            </w:pPr>
            <w:r w:rsidRPr="00CF4DFB">
              <w:rPr>
                <w:lang w:val="en-GB"/>
              </w:rPr>
              <w:t>Indicator</w:t>
            </w:r>
          </w:p>
        </w:tc>
        <w:tc>
          <w:tcPr>
            <w:tcW w:w="2073" w:type="dxa"/>
            <w:gridSpan w:val="2"/>
          </w:tcPr>
          <w:p w14:paraId="6935C022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6185" w:type="dxa"/>
            <w:gridSpan w:val="6"/>
            <w:vMerge/>
          </w:tcPr>
          <w:p w14:paraId="4E18BEDA" w14:textId="77777777" w:rsidR="007E0664" w:rsidRPr="00CF4DFB" w:rsidRDefault="007E0664" w:rsidP="00D15FD2">
            <w:pPr>
              <w:rPr>
                <w:lang w:val="en-GB"/>
              </w:rPr>
            </w:pPr>
          </w:p>
        </w:tc>
      </w:tr>
      <w:tr w:rsidR="007E0664" w:rsidRPr="00CF4DFB" w14:paraId="4D7A160D" w14:textId="77777777" w:rsidTr="00D15FD2">
        <w:tc>
          <w:tcPr>
            <w:tcW w:w="1092" w:type="dxa"/>
          </w:tcPr>
          <w:p w14:paraId="16D189DF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1038" w:type="dxa"/>
          </w:tcPr>
          <w:p w14:paraId="7FA2F0D2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1035" w:type="dxa"/>
          </w:tcPr>
          <w:p w14:paraId="28FDAD10" w14:textId="77777777" w:rsidR="007E0664" w:rsidRPr="00CF4DFB" w:rsidRDefault="007E0664" w:rsidP="00D15FD2">
            <w:pPr>
              <w:rPr>
                <w:lang w:val="en-GB"/>
              </w:rPr>
            </w:pPr>
            <w:r w:rsidRPr="00CF4DFB">
              <w:rPr>
                <w:lang w:val="en-GB"/>
              </w:rPr>
              <w:t>Pilot</w:t>
            </w:r>
          </w:p>
        </w:tc>
        <w:tc>
          <w:tcPr>
            <w:tcW w:w="1031" w:type="dxa"/>
          </w:tcPr>
          <w:p w14:paraId="26E5138F" w14:textId="77777777" w:rsidR="007E0664" w:rsidRPr="00CF4DFB" w:rsidRDefault="007E0664" w:rsidP="00D15FD2">
            <w:pPr>
              <w:rPr>
                <w:lang w:val="en-GB"/>
              </w:rPr>
            </w:pPr>
            <w:r w:rsidRPr="00CF4DFB">
              <w:rPr>
                <w:lang w:val="en-GB"/>
              </w:rPr>
              <w:t>1</w:t>
            </w:r>
          </w:p>
        </w:tc>
        <w:tc>
          <w:tcPr>
            <w:tcW w:w="1031" w:type="dxa"/>
          </w:tcPr>
          <w:p w14:paraId="3D2C1922" w14:textId="77777777" w:rsidR="007E0664" w:rsidRPr="00CF4DFB" w:rsidRDefault="007E0664" w:rsidP="00D15FD2">
            <w:pPr>
              <w:rPr>
                <w:lang w:val="en-GB"/>
              </w:rPr>
            </w:pPr>
            <w:r w:rsidRPr="00CF4DFB">
              <w:rPr>
                <w:lang w:val="en-GB"/>
              </w:rPr>
              <w:t>2</w:t>
            </w:r>
          </w:p>
        </w:tc>
        <w:tc>
          <w:tcPr>
            <w:tcW w:w="1031" w:type="dxa"/>
          </w:tcPr>
          <w:p w14:paraId="5FCD126E" w14:textId="77777777" w:rsidR="007E0664" w:rsidRPr="00CF4DFB" w:rsidRDefault="007E0664" w:rsidP="00D15FD2">
            <w:pPr>
              <w:rPr>
                <w:lang w:val="en-GB"/>
              </w:rPr>
            </w:pPr>
            <w:r w:rsidRPr="00CF4DFB">
              <w:rPr>
                <w:lang w:val="en-GB"/>
              </w:rPr>
              <w:t>3</w:t>
            </w:r>
          </w:p>
        </w:tc>
        <w:tc>
          <w:tcPr>
            <w:tcW w:w="1031" w:type="dxa"/>
          </w:tcPr>
          <w:p w14:paraId="5948E113" w14:textId="77777777" w:rsidR="007E0664" w:rsidRPr="00CF4DFB" w:rsidRDefault="007E0664" w:rsidP="00D15FD2">
            <w:pPr>
              <w:rPr>
                <w:lang w:val="en-GB"/>
              </w:rPr>
            </w:pPr>
            <w:r w:rsidRPr="00CF4DFB">
              <w:rPr>
                <w:lang w:val="en-GB"/>
              </w:rPr>
              <w:t>4</w:t>
            </w:r>
          </w:p>
        </w:tc>
        <w:tc>
          <w:tcPr>
            <w:tcW w:w="1031" w:type="dxa"/>
          </w:tcPr>
          <w:p w14:paraId="5BEF6AF2" w14:textId="77777777" w:rsidR="007E0664" w:rsidRPr="00CF4DFB" w:rsidRDefault="007E0664" w:rsidP="00D15FD2">
            <w:pPr>
              <w:rPr>
                <w:lang w:val="en-GB"/>
              </w:rPr>
            </w:pPr>
            <w:r w:rsidRPr="00CF4DFB">
              <w:rPr>
                <w:lang w:val="en-GB"/>
              </w:rPr>
              <w:t>5</w:t>
            </w:r>
          </w:p>
        </w:tc>
        <w:tc>
          <w:tcPr>
            <w:tcW w:w="1030" w:type="dxa"/>
            <w:vMerge w:val="restart"/>
          </w:tcPr>
          <w:p w14:paraId="0AE6A5FA" w14:textId="05FFA95E" w:rsidR="007E0664" w:rsidRPr="00CF4DFB" w:rsidRDefault="007E0664" w:rsidP="00D15FD2">
            <w:pPr>
              <w:rPr>
                <w:vertAlign w:val="subscript"/>
                <w:lang w:val="en-GB"/>
              </w:rPr>
            </w:pPr>
            <w:r w:rsidRPr="00CF4DFB">
              <w:rPr>
                <w:lang w:val="en-GB"/>
              </w:rPr>
              <w:t xml:space="preserve">Average </w:t>
            </w:r>
            <w:r w:rsidR="00211BF1">
              <w:rPr>
                <w:lang w:val="en-GB"/>
              </w:rPr>
              <w:t>v</w:t>
            </w:r>
            <w:r w:rsidRPr="00CF4DFB">
              <w:rPr>
                <w:lang w:val="en-GB"/>
              </w:rPr>
              <w:t>olume (cm</w:t>
            </w:r>
            <w:r w:rsidRPr="00CF4DFB">
              <w:rPr>
                <w:vertAlign w:val="superscript"/>
                <w:lang w:val="en-GB"/>
              </w:rPr>
              <w:t>3</w:t>
            </w:r>
            <w:r w:rsidRPr="00CF4DFB">
              <w:rPr>
                <w:lang w:val="en-GB"/>
              </w:rPr>
              <w:t>)</w:t>
            </w:r>
          </w:p>
        </w:tc>
      </w:tr>
      <w:tr w:rsidR="007E0664" w:rsidRPr="00CF4DFB" w14:paraId="2F5986DB" w14:textId="77777777" w:rsidTr="00D15FD2">
        <w:tc>
          <w:tcPr>
            <w:tcW w:w="1092" w:type="dxa"/>
            <w:vMerge w:val="restart"/>
          </w:tcPr>
          <w:p w14:paraId="5FACCD55" w14:textId="77777777" w:rsidR="007E0664" w:rsidRPr="00CF4DFB" w:rsidRDefault="007E0664" w:rsidP="00D15FD2">
            <w:pPr>
              <w:rPr>
                <w:lang w:val="en-GB"/>
              </w:rPr>
            </w:pPr>
            <w:r w:rsidRPr="00CF4DFB">
              <w:rPr>
                <w:lang w:val="en-GB"/>
              </w:rPr>
              <w:t>Burette readings</w:t>
            </w:r>
          </w:p>
        </w:tc>
        <w:tc>
          <w:tcPr>
            <w:tcW w:w="1038" w:type="dxa"/>
          </w:tcPr>
          <w:p w14:paraId="034E2334" w14:textId="3C113538" w:rsidR="007E0664" w:rsidRPr="00CF4DFB" w:rsidRDefault="007E0664" w:rsidP="00D15FD2">
            <w:pPr>
              <w:rPr>
                <w:lang w:val="en-GB"/>
              </w:rPr>
            </w:pPr>
            <w:r w:rsidRPr="00CF4DFB">
              <w:rPr>
                <w:lang w:val="en-GB"/>
              </w:rPr>
              <w:t xml:space="preserve">Initial </w:t>
            </w:r>
            <w:r w:rsidR="00211BF1">
              <w:rPr>
                <w:lang w:val="en-GB"/>
              </w:rPr>
              <w:t>v</w:t>
            </w:r>
            <w:r w:rsidRPr="00CF4DFB">
              <w:rPr>
                <w:lang w:val="en-GB"/>
              </w:rPr>
              <w:t>olume</w:t>
            </w:r>
          </w:p>
        </w:tc>
        <w:tc>
          <w:tcPr>
            <w:tcW w:w="1035" w:type="dxa"/>
          </w:tcPr>
          <w:p w14:paraId="67A935E4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618547EA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5124D5EA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0D2F6028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6D889274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2B6767A0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1030" w:type="dxa"/>
            <w:vMerge/>
          </w:tcPr>
          <w:p w14:paraId="38FF25CA" w14:textId="77777777" w:rsidR="007E0664" w:rsidRPr="00CF4DFB" w:rsidRDefault="007E0664" w:rsidP="00D15FD2">
            <w:pPr>
              <w:rPr>
                <w:lang w:val="en-GB"/>
              </w:rPr>
            </w:pPr>
          </w:p>
        </w:tc>
      </w:tr>
      <w:tr w:rsidR="007E0664" w:rsidRPr="00CF4DFB" w14:paraId="5BAD53B9" w14:textId="77777777" w:rsidTr="00D15FD2">
        <w:tc>
          <w:tcPr>
            <w:tcW w:w="1092" w:type="dxa"/>
            <w:vMerge/>
          </w:tcPr>
          <w:p w14:paraId="18975C8C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1038" w:type="dxa"/>
          </w:tcPr>
          <w:p w14:paraId="01C62A4D" w14:textId="7B33766A" w:rsidR="007E0664" w:rsidRPr="00CF4DFB" w:rsidRDefault="007E0664" w:rsidP="00D15FD2">
            <w:pPr>
              <w:rPr>
                <w:lang w:val="en-GB"/>
              </w:rPr>
            </w:pPr>
            <w:r w:rsidRPr="00CF4DFB">
              <w:rPr>
                <w:lang w:val="en-GB"/>
              </w:rPr>
              <w:t xml:space="preserve">Final </w:t>
            </w:r>
            <w:r w:rsidR="00211BF1">
              <w:rPr>
                <w:lang w:val="en-GB"/>
              </w:rPr>
              <w:t>v</w:t>
            </w:r>
            <w:r w:rsidRPr="00CF4DFB">
              <w:rPr>
                <w:lang w:val="en-GB"/>
              </w:rPr>
              <w:t>olume</w:t>
            </w:r>
          </w:p>
        </w:tc>
        <w:tc>
          <w:tcPr>
            <w:tcW w:w="1035" w:type="dxa"/>
          </w:tcPr>
          <w:p w14:paraId="2A516B5F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1090D31D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1EFFC179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54AE12CD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35142621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610789CA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1030" w:type="dxa"/>
            <w:vMerge/>
          </w:tcPr>
          <w:p w14:paraId="793E075C" w14:textId="77777777" w:rsidR="007E0664" w:rsidRPr="00CF4DFB" w:rsidRDefault="007E0664" w:rsidP="00D15FD2">
            <w:pPr>
              <w:rPr>
                <w:lang w:val="en-GB"/>
              </w:rPr>
            </w:pPr>
          </w:p>
        </w:tc>
      </w:tr>
      <w:tr w:rsidR="007E0664" w:rsidRPr="00CF4DFB" w14:paraId="00F1D6C5" w14:textId="77777777" w:rsidTr="00D15FD2">
        <w:tc>
          <w:tcPr>
            <w:tcW w:w="2130" w:type="dxa"/>
            <w:gridSpan w:val="2"/>
          </w:tcPr>
          <w:p w14:paraId="2371D16D" w14:textId="77777777" w:rsidR="007E0664" w:rsidRPr="00CF4DFB" w:rsidRDefault="007E0664" w:rsidP="00D15FD2">
            <w:pPr>
              <w:rPr>
                <w:lang w:val="en-GB"/>
              </w:rPr>
            </w:pPr>
            <w:r w:rsidRPr="00CF4DFB">
              <w:rPr>
                <w:lang w:val="en-GB"/>
              </w:rPr>
              <w:t>Volume used</w:t>
            </w:r>
          </w:p>
        </w:tc>
        <w:tc>
          <w:tcPr>
            <w:tcW w:w="1035" w:type="dxa"/>
          </w:tcPr>
          <w:p w14:paraId="607C07AE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113F8A30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4DA4FD19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4D8E819F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6F0F8CEC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1031" w:type="dxa"/>
          </w:tcPr>
          <w:p w14:paraId="429E239C" w14:textId="77777777" w:rsidR="007E0664" w:rsidRPr="00CF4DFB" w:rsidRDefault="007E0664" w:rsidP="00D15FD2">
            <w:pPr>
              <w:rPr>
                <w:lang w:val="en-GB"/>
              </w:rPr>
            </w:pPr>
          </w:p>
        </w:tc>
        <w:tc>
          <w:tcPr>
            <w:tcW w:w="1030" w:type="dxa"/>
          </w:tcPr>
          <w:p w14:paraId="47C8E479" w14:textId="77777777" w:rsidR="007E0664" w:rsidRPr="00CF4DFB" w:rsidRDefault="007E0664" w:rsidP="00D15FD2">
            <w:pPr>
              <w:rPr>
                <w:lang w:val="en-GB"/>
              </w:rPr>
            </w:pPr>
          </w:p>
        </w:tc>
      </w:tr>
    </w:tbl>
    <w:p w14:paraId="3FEBA0A1" w14:textId="77777777" w:rsidR="009D23A8" w:rsidRPr="00CF4DFB" w:rsidRDefault="009D23A8" w:rsidP="007E0664">
      <w:pPr>
        <w:rPr>
          <w:lang w:val="en-GB"/>
        </w:rPr>
      </w:pPr>
    </w:p>
    <w:p w14:paraId="60CFDFEA" w14:textId="23E90A05" w:rsidR="007E0664" w:rsidRPr="00CF4DFB" w:rsidRDefault="007E0664" w:rsidP="007E0664">
      <w:pPr>
        <w:rPr>
          <w:lang w:val="en-GB"/>
        </w:rPr>
      </w:pPr>
      <w:r w:rsidRPr="00CF4DFB">
        <w:rPr>
          <w:lang w:val="en-GB"/>
        </w:rPr>
        <w:t>Since the reaction between the HCl (the acid) and the sodium carbonate (the base) ha</w:t>
      </w:r>
      <w:r w:rsidR="00833A73" w:rsidRPr="00CF4DFB">
        <w:rPr>
          <w:lang w:val="en-GB"/>
        </w:rPr>
        <w:t>s</w:t>
      </w:r>
      <w:r w:rsidRPr="00CF4DFB">
        <w:rPr>
          <w:lang w:val="en-GB"/>
        </w:rPr>
        <w:t xml:space="preserve"> a 1:1 molar relationship, the following formula applies:</w:t>
      </w:r>
    </w:p>
    <w:p w14:paraId="21CDED79" w14:textId="7F6AA7AA" w:rsidR="007E0664" w:rsidRPr="00CF4DFB" w:rsidRDefault="007E0664" w:rsidP="007E0664">
      <w:pPr>
        <w:rPr>
          <w:lang w:val="en-GB"/>
        </w:rPr>
      </w:pPr>
      <w:proofErr w:type="spellStart"/>
      <w:r w:rsidRPr="00CF4DFB">
        <w:rPr>
          <w:lang w:val="en-GB"/>
        </w:rPr>
        <w:t>C</w:t>
      </w:r>
      <w:r w:rsidRPr="00CF4DFB">
        <w:rPr>
          <w:vertAlign w:val="subscript"/>
          <w:lang w:val="en-GB"/>
        </w:rPr>
        <w:t>acid</w:t>
      </w:r>
      <w:r w:rsidRPr="00CF4DFB">
        <w:rPr>
          <w:lang w:val="en-GB"/>
        </w:rPr>
        <w:t>V</w:t>
      </w:r>
      <w:r w:rsidRPr="00CF4DFB">
        <w:rPr>
          <w:vertAlign w:val="subscript"/>
          <w:lang w:val="en-GB"/>
        </w:rPr>
        <w:t>acid</w:t>
      </w:r>
      <w:proofErr w:type="spellEnd"/>
      <w:r w:rsidRPr="00CF4DFB">
        <w:rPr>
          <w:lang w:val="en-GB"/>
        </w:rPr>
        <w:t xml:space="preserve"> = </w:t>
      </w:r>
      <w:proofErr w:type="spellStart"/>
      <w:r w:rsidRPr="00CF4DFB">
        <w:rPr>
          <w:lang w:val="en-GB"/>
        </w:rPr>
        <w:t>C</w:t>
      </w:r>
      <w:r w:rsidRPr="00CF4DFB">
        <w:rPr>
          <w:vertAlign w:val="subscript"/>
          <w:lang w:val="en-GB"/>
        </w:rPr>
        <w:t>base</w:t>
      </w:r>
      <w:r w:rsidRPr="00CF4DFB">
        <w:rPr>
          <w:lang w:val="en-GB"/>
        </w:rPr>
        <w:t>V</w:t>
      </w:r>
      <w:r w:rsidRPr="00CF4DFB">
        <w:rPr>
          <w:vertAlign w:val="subscript"/>
          <w:lang w:val="en-GB"/>
        </w:rPr>
        <w:t>ba</w:t>
      </w:r>
      <w:r w:rsidR="00211BF1">
        <w:rPr>
          <w:vertAlign w:val="subscript"/>
          <w:lang w:val="en-GB"/>
        </w:rPr>
        <w:t>se</w:t>
      </w:r>
      <w:proofErr w:type="spellEnd"/>
      <w:r w:rsidR="00211BF1">
        <w:rPr>
          <w:lang w:val="en-GB"/>
        </w:rPr>
        <w:t xml:space="preserve">  </w:t>
      </w:r>
    </w:p>
    <w:p w14:paraId="741C1026" w14:textId="105A2195" w:rsidR="007E0664" w:rsidRPr="00CF4DFB" w:rsidRDefault="007E0664" w:rsidP="007E0664">
      <w:pPr>
        <w:rPr>
          <w:lang w:val="en-GB"/>
        </w:rPr>
      </w:pPr>
      <w:r w:rsidRPr="00CF4DFB">
        <w:rPr>
          <w:lang w:val="en-GB"/>
        </w:rPr>
        <w:t>Us</w:t>
      </w:r>
      <w:r w:rsidR="00833A73" w:rsidRPr="00CF4DFB">
        <w:rPr>
          <w:lang w:val="en-GB"/>
        </w:rPr>
        <w:t>e</w:t>
      </w:r>
      <w:r w:rsidRPr="00CF4DFB">
        <w:rPr>
          <w:lang w:val="en-GB"/>
        </w:rPr>
        <w:t xml:space="preserve"> th</w:t>
      </w:r>
      <w:r w:rsidR="00833A73" w:rsidRPr="00CF4DFB">
        <w:rPr>
          <w:lang w:val="en-GB"/>
        </w:rPr>
        <w:t>is</w:t>
      </w:r>
      <w:r w:rsidRPr="00CF4DFB">
        <w:rPr>
          <w:lang w:val="en-GB"/>
        </w:rPr>
        <w:t xml:space="preserve"> formula and the data below </w:t>
      </w:r>
      <w:r w:rsidR="00833A73" w:rsidRPr="00CF4DFB">
        <w:rPr>
          <w:lang w:val="en-GB"/>
        </w:rPr>
        <w:t xml:space="preserve">to </w:t>
      </w:r>
      <w:r w:rsidRPr="00CF4DFB">
        <w:rPr>
          <w:lang w:val="en-GB"/>
        </w:rPr>
        <w:t>determine the concentration of HCl</w:t>
      </w:r>
      <w:r w:rsidR="00833A73" w:rsidRPr="006B0DF3">
        <w:rPr>
          <w:lang w:val="en-GB"/>
        </w:rPr>
        <w:t>(</w:t>
      </w:r>
      <w:proofErr w:type="spellStart"/>
      <w:r w:rsidRPr="006B0DF3">
        <w:rPr>
          <w:lang w:val="en-GB"/>
        </w:rPr>
        <w:t>aq</w:t>
      </w:r>
      <w:proofErr w:type="spellEnd"/>
      <w:r w:rsidRPr="006B0DF3">
        <w:rPr>
          <w:lang w:val="en-GB"/>
        </w:rPr>
        <w:t>)</w:t>
      </w:r>
      <w:r w:rsidR="00160656">
        <w:rPr>
          <w:lang w:val="en-GB"/>
        </w:rPr>
        <w:t>.</w:t>
      </w:r>
    </w:p>
    <w:p w14:paraId="73A46FCC" w14:textId="0D18DAEA" w:rsidR="007E0664" w:rsidRPr="00CF4DFB" w:rsidRDefault="007E0664" w:rsidP="007E0664">
      <w:pPr>
        <w:rPr>
          <w:lang w:val="en-GB"/>
        </w:rPr>
      </w:pPr>
      <w:proofErr w:type="spellStart"/>
      <w:r w:rsidRPr="00CF4DFB">
        <w:rPr>
          <w:lang w:val="en-GB"/>
        </w:rPr>
        <w:t>C</w:t>
      </w:r>
      <w:r w:rsidRPr="00CF4DFB">
        <w:rPr>
          <w:vertAlign w:val="subscript"/>
          <w:lang w:val="en-GB"/>
        </w:rPr>
        <w:t>base</w:t>
      </w:r>
      <w:proofErr w:type="spellEnd"/>
      <w:r w:rsidRPr="00CF4DFB">
        <w:rPr>
          <w:lang w:val="en-GB"/>
        </w:rPr>
        <w:t xml:space="preserve"> = 1.0</w:t>
      </w:r>
      <w:r w:rsidR="00211BF1">
        <w:rPr>
          <w:lang w:val="en-GB"/>
        </w:rPr>
        <w:t> </w:t>
      </w:r>
      <w:r w:rsidRPr="00CF4DFB">
        <w:rPr>
          <w:lang w:val="en-GB"/>
        </w:rPr>
        <w:t>mol</w:t>
      </w:r>
      <w:r w:rsidR="00211BF1">
        <w:rPr>
          <w:lang w:val="en-GB"/>
        </w:rPr>
        <w:t> </w:t>
      </w:r>
      <w:r w:rsidRPr="00CF4DFB">
        <w:rPr>
          <w:lang w:val="en-GB"/>
        </w:rPr>
        <w:t>dm</w:t>
      </w:r>
      <w:r w:rsidR="00833A73" w:rsidRPr="00CF4DFB">
        <w:rPr>
          <w:vertAlign w:val="superscript"/>
          <w:lang w:val="en-GB"/>
        </w:rPr>
        <w:t>−</w:t>
      </w:r>
      <w:r w:rsidRPr="00CF4DFB">
        <w:rPr>
          <w:vertAlign w:val="superscript"/>
          <w:lang w:val="en-GB"/>
        </w:rPr>
        <w:t>3</w:t>
      </w:r>
    </w:p>
    <w:p w14:paraId="00F46349" w14:textId="77777777" w:rsidR="00B22FC2" w:rsidRPr="00CF4DFB" w:rsidRDefault="00B22FC2" w:rsidP="00B22FC2">
      <w:pPr>
        <w:rPr>
          <w:lang w:val="en-GB"/>
        </w:rPr>
      </w:pPr>
      <w:proofErr w:type="spellStart"/>
      <w:r w:rsidRPr="00CF4DFB">
        <w:rPr>
          <w:lang w:val="en-GB"/>
        </w:rPr>
        <w:t>V</w:t>
      </w:r>
      <w:r w:rsidRPr="00CF4DFB">
        <w:rPr>
          <w:vertAlign w:val="subscript"/>
          <w:lang w:val="en-GB"/>
        </w:rPr>
        <w:t>acid</w:t>
      </w:r>
      <w:proofErr w:type="spellEnd"/>
      <w:r w:rsidRPr="00CF4DFB">
        <w:rPr>
          <w:lang w:val="en-GB"/>
        </w:rPr>
        <w:t xml:space="preserve"> = 25.0</w:t>
      </w:r>
      <w:r>
        <w:rPr>
          <w:lang w:val="en-GB"/>
        </w:rPr>
        <w:t> </w:t>
      </w:r>
      <w:r w:rsidRPr="00CF4DFB">
        <w:rPr>
          <w:lang w:val="en-GB"/>
        </w:rPr>
        <w:t>cm</w:t>
      </w:r>
      <w:r w:rsidRPr="00CF4DFB">
        <w:rPr>
          <w:vertAlign w:val="superscript"/>
          <w:lang w:val="en-GB"/>
        </w:rPr>
        <w:t>3</w:t>
      </w:r>
    </w:p>
    <w:p w14:paraId="72A19716" w14:textId="77777777" w:rsidR="007E0664" w:rsidRPr="00CF4DFB" w:rsidRDefault="007E0664" w:rsidP="007E0664">
      <w:pPr>
        <w:rPr>
          <w:lang w:val="en-GB"/>
        </w:rPr>
      </w:pPr>
      <w:proofErr w:type="spellStart"/>
      <w:r w:rsidRPr="00CF4DFB">
        <w:rPr>
          <w:lang w:val="en-GB"/>
        </w:rPr>
        <w:t>V</w:t>
      </w:r>
      <w:r w:rsidRPr="00CF4DFB">
        <w:rPr>
          <w:vertAlign w:val="subscript"/>
          <w:lang w:val="en-GB"/>
        </w:rPr>
        <w:t>base</w:t>
      </w:r>
      <w:proofErr w:type="spellEnd"/>
      <w:r w:rsidRPr="00CF4DFB">
        <w:rPr>
          <w:vertAlign w:val="subscript"/>
          <w:lang w:val="en-GB"/>
        </w:rPr>
        <w:t xml:space="preserve"> </w:t>
      </w:r>
      <w:r w:rsidRPr="00CF4DFB">
        <w:rPr>
          <w:lang w:val="en-GB"/>
        </w:rPr>
        <w:t>= average volume determined experimentally</w:t>
      </w:r>
    </w:p>
    <w:p w14:paraId="5987D9D2" w14:textId="77777777" w:rsidR="007E0664" w:rsidRPr="00CF4DFB" w:rsidRDefault="007E0664" w:rsidP="00B05E4B">
      <w:pPr>
        <w:rPr>
          <w:lang w:val="en-GB"/>
        </w:rPr>
      </w:pPr>
    </w:p>
    <w:p w14:paraId="5A1E7001" w14:textId="29BCDA83" w:rsidR="001F7900" w:rsidRDefault="001F7900" w:rsidP="006B0DF3">
      <w:pPr>
        <w:pStyle w:val="Heading1"/>
        <w:rPr>
          <w:lang w:val="en-GB"/>
        </w:rPr>
      </w:pPr>
      <w:r>
        <w:rPr>
          <w:lang w:val="en-GB"/>
        </w:rPr>
        <w:t>Reflection</w:t>
      </w:r>
    </w:p>
    <w:p w14:paraId="027FBAE9" w14:textId="297A68FE" w:rsidR="00DC4C6E" w:rsidRPr="009777BA" w:rsidRDefault="001F7900" w:rsidP="009777BA">
      <w:pPr>
        <w:pStyle w:val="ListParagraph"/>
        <w:numPr>
          <w:ilvl w:val="0"/>
          <w:numId w:val="39"/>
        </w:numPr>
        <w:rPr>
          <w:bCs/>
          <w:lang w:val="en-GB"/>
        </w:rPr>
      </w:pPr>
      <w:r w:rsidRPr="009777BA">
        <w:rPr>
          <w:lang w:val="en-GB"/>
        </w:rPr>
        <w:t xml:space="preserve">In the </w:t>
      </w:r>
      <w:r w:rsidRPr="0011563E">
        <w:rPr>
          <w:i/>
          <w:lang w:val="en-GB"/>
        </w:rPr>
        <w:t>Preparing solutions</w:t>
      </w:r>
      <w:r w:rsidRPr="009777BA">
        <w:rPr>
          <w:lang w:val="en-GB"/>
        </w:rPr>
        <w:t xml:space="preserve"> lab, </w:t>
      </w:r>
      <w:r w:rsidR="00160656">
        <w:rPr>
          <w:lang w:val="en-GB"/>
        </w:rPr>
        <w:t>you</w:t>
      </w:r>
      <w:r w:rsidR="00160656" w:rsidRPr="009777BA">
        <w:rPr>
          <w:lang w:val="en-GB"/>
        </w:rPr>
        <w:t xml:space="preserve"> </w:t>
      </w:r>
      <w:r w:rsidRPr="009777BA">
        <w:rPr>
          <w:lang w:val="en-GB"/>
        </w:rPr>
        <w:t>prepared a 2.0</w:t>
      </w:r>
      <w:r w:rsidR="00DC4C6E" w:rsidRPr="009777BA">
        <w:rPr>
          <w:lang w:val="en-GB"/>
        </w:rPr>
        <w:t> </w:t>
      </w:r>
      <w:r w:rsidRPr="009777BA">
        <w:rPr>
          <w:lang w:val="en-GB"/>
        </w:rPr>
        <w:t>mol</w:t>
      </w:r>
      <w:r w:rsidR="00DC4C6E" w:rsidRPr="009777BA">
        <w:rPr>
          <w:lang w:val="en-GB"/>
        </w:rPr>
        <w:t> </w:t>
      </w:r>
      <w:r w:rsidRPr="009777BA">
        <w:rPr>
          <w:lang w:val="en-GB"/>
        </w:rPr>
        <w:t>dm</w:t>
      </w:r>
      <w:r w:rsidRPr="009777BA">
        <w:rPr>
          <w:vertAlign w:val="superscript"/>
          <w:lang w:val="en-GB"/>
        </w:rPr>
        <w:t>−3</w:t>
      </w:r>
      <w:r w:rsidRPr="009777BA">
        <w:rPr>
          <w:lang w:val="en-GB"/>
        </w:rPr>
        <w:t xml:space="preserve"> solution of NaOH and a 0.2</w:t>
      </w:r>
      <w:r w:rsidR="00DC4C6E" w:rsidRPr="009777BA">
        <w:rPr>
          <w:lang w:val="en-GB"/>
        </w:rPr>
        <w:t> </w:t>
      </w:r>
      <w:r w:rsidRPr="009777BA">
        <w:rPr>
          <w:lang w:val="en-GB"/>
        </w:rPr>
        <w:t>mol</w:t>
      </w:r>
      <w:r w:rsidR="00DC4C6E" w:rsidRPr="009777BA">
        <w:rPr>
          <w:lang w:val="en-GB"/>
        </w:rPr>
        <w:t> </w:t>
      </w:r>
      <w:r w:rsidRPr="009777BA">
        <w:rPr>
          <w:lang w:val="en-GB"/>
        </w:rPr>
        <w:t>dm</w:t>
      </w:r>
      <w:r w:rsidRPr="009777BA">
        <w:rPr>
          <w:vertAlign w:val="superscript"/>
          <w:lang w:val="en-GB"/>
        </w:rPr>
        <w:t>−3</w:t>
      </w:r>
      <w:r w:rsidRPr="009777BA">
        <w:rPr>
          <w:lang w:val="en-GB"/>
        </w:rPr>
        <w:t xml:space="preserve"> solution of HCl. Using the data </w:t>
      </w:r>
      <w:r w:rsidR="00DC4C6E" w:rsidRPr="009777BA">
        <w:rPr>
          <w:lang w:val="en-GB"/>
        </w:rPr>
        <w:t>from</w:t>
      </w:r>
      <w:r w:rsidRPr="009777BA">
        <w:rPr>
          <w:lang w:val="en-GB"/>
        </w:rPr>
        <w:t xml:space="preserve"> this lab, determine the absolute error in the concentrations of these solutions.</w:t>
      </w:r>
      <w:r w:rsidR="00DC4C6E" w:rsidRPr="009777BA">
        <w:rPr>
          <w:lang w:val="en-GB"/>
        </w:rPr>
        <w:t xml:space="preserve"> </w:t>
      </w:r>
    </w:p>
    <w:p w14:paraId="7F4315B2" w14:textId="1440C8DB" w:rsidR="00DC4C6E" w:rsidRPr="009777BA" w:rsidRDefault="001F7900" w:rsidP="009777BA">
      <w:pPr>
        <w:pStyle w:val="ListParagraph"/>
        <w:numPr>
          <w:ilvl w:val="0"/>
          <w:numId w:val="39"/>
        </w:numPr>
        <w:rPr>
          <w:bCs/>
          <w:lang w:val="en-GB"/>
        </w:rPr>
      </w:pPr>
      <w:r w:rsidRPr="009777BA">
        <w:rPr>
          <w:bCs/>
          <w:lang w:val="en-GB"/>
        </w:rPr>
        <w:t>What are some reasons that can account for the deviation of the concentration of the solutions prepared in the Preparing solutions lab from the concentration determined after their standardization?</w:t>
      </w:r>
      <w:r w:rsidR="00DC4C6E" w:rsidRPr="009777BA">
        <w:rPr>
          <w:bCs/>
          <w:lang w:val="en-GB"/>
        </w:rPr>
        <w:t xml:space="preserve"> </w:t>
      </w:r>
    </w:p>
    <w:p w14:paraId="75E8D01B" w14:textId="77777777" w:rsidR="001F7900" w:rsidRPr="009777BA" w:rsidRDefault="001F7900" w:rsidP="009777BA">
      <w:pPr>
        <w:pStyle w:val="ListParagraph"/>
        <w:numPr>
          <w:ilvl w:val="0"/>
          <w:numId w:val="39"/>
        </w:numPr>
        <w:rPr>
          <w:bCs/>
          <w:lang w:val="en-GB"/>
        </w:rPr>
      </w:pPr>
      <w:r w:rsidRPr="009777BA">
        <w:rPr>
          <w:rFonts w:eastAsiaTheme="minorEastAsia"/>
          <w:bCs/>
          <w:lang w:val="en-GB" w:eastAsia="zh-CN"/>
        </w:rPr>
        <w:t>In t</w:t>
      </w:r>
      <w:r w:rsidRPr="009777BA">
        <w:rPr>
          <w:bCs/>
          <w:lang w:val="en-GB"/>
        </w:rPr>
        <w:t>he reaction between HCl and Na</w:t>
      </w:r>
      <w:r w:rsidRPr="009777BA">
        <w:rPr>
          <w:bCs/>
          <w:vertAlign w:val="subscript"/>
          <w:lang w:val="en-GB"/>
        </w:rPr>
        <w:t>2</w:t>
      </w:r>
      <w:r w:rsidRPr="009777BA">
        <w:rPr>
          <w:bCs/>
          <w:lang w:val="en-GB"/>
        </w:rPr>
        <w:t>CO</w:t>
      </w:r>
      <w:r w:rsidRPr="009777BA">
        <w:rPr>
          <w:bCs/>
          <w:vertAlign w:val="subscript"/>
          <w:lang w:val="en-GB"/>
        </w:rPr>
        <w:t xml:space="preserve">3, </w:t>
      </w:r>
      <w:r w:rsidRPr="009777BA">
        <w:rPr>
          <w:bCs/>
          <w:lang w:val="en-GB"/>
        </w:rPr>
        <w:t>NaHCO</w:t>
      </w:r>
      <w:r w:rsidRPr="009777BA">
        <w:rPr>
          <w:bCs/>
          <w:vertAlign w:val="subscript"/>
          <w:lang w:val="en-GB"/>
        </w:rPr>
        <w:t xml:space="preserve">3 </w:t>
      </w:r>
      <w:r w:rsidRPr="009777BA">
        <w:rPr>
          <w:bCs/>
          <w:lang w:val="en-GB"/>
        </w:rPr>
        <w:t>can further react with HCl to produce CO</w:t>
      </w:r>
      <w:r w:rsidRPr="009777BA">
        <w:rPr>
          <w:bCs/>
          <w:vertAlign w:val="subscript"/>
          <w:lang w:val="en-GB"/>
        </w:rPr>
        <w:t>2</w:t>
      </w:r>
      <w:r w:rsidRPr="009777BA">
        <w:rPr>
          <w:bCs/>
          <w:lang w:val="en-GB"/>
        </w:rPr>
        <w:t>(g) and water:</w:t>
      </w:r>
    </w:p>
    <w:p w14:paraId="7F849DCE" w14:textId="77777777" w:rsidR="001F7900" w:rsidRPr="009777BA" w:rsidRDefault="001F7900" w:rsidP="009777BA">
      <w:pPr>
        <w:ind w:left="1080" w:firstLine="360"/>
        <w:rPr>
          <w:lang w:val="en-GB"/>
        </w:rPr>
      </w:pPr>
      <w:r w:rsidRPr="009777BA">
        <w:rPr>
          <w:lang w:val="en-GB"/>
        </w:rPr>
        <w:t>NaHCO</w:t>
      </w:r>
      <w:r w:rsidRPr="009777BA">
        <w:rPr>
          <w:vertAlign w:val="subscript"/>
          <w:lang w:val="en-GB"/>
        </w:rPr>
        <w:t>3</w:t>
      </w:r>
      <w:r w:rsidRPr="009777BA">
        <w:rPr>
          <w:lang w:val="en-GB"/>
        </w:rPr>
        <w:t>(</w:t>
      </w:r>
      <w:proofErr w:type="spellStart"/>
      <w:r w:rsidRPr="009777BA">
        <w:rPr>
          <w:lang w:val="en-GB"/>
        </w:rPr>
        <w:t>aq</w:t>
      </w:r>
      <w:proofErr w:type="spellEnd"/>
      <w:r w:rsidRPr="009777BA">
        <w:rPr>
          <w:lang w:val="en-GB"/>
        </w:rPr>
        <w:t>) + HCl(</w:t>
      </w:r>
      <w:proofErr w:type="spellStart"/>
      <w:r w:rsidRPr="009777BA">
        <w:rPr>
          <w:lang w:val="en-GB"/>
        </w:rPr>
        <w:t>aq</w:t>
      </w:r>
      <w:proofErr w:type="spellEnd"/>
      <w:r w:rsidRPr="009777BA">
        <w:rPr>
          <w:lang w:val="en-GB"/>
        </w:rPr>
        <w:t xml:space="preserve">) </w:t>
      </w:r>
      <w:r w:rsidRPr="009777BA">
        <w:rPr>
          <w:lang w:val="en-GB"/>
        </w:rPr>
        <w:sym w:font="Wingdings" w:char="F0E0"/>
      </w:r>
      <w:r w:rsidRPr="009777BA">
        <w:rPr>
          <w:lang w:val="en-GB"/>
        </w:rPr>
        <w:t xml:space="preserve"> NaCl(</w:t>
      </w:r>
      <w:proofErr w:type="spellStart"/>
      <w:r w:rsidRPr="009777BA">
        <w:rPr>
          <w:lang w:val="en-GB"/>
        </w:rPr>
        <w:t>aq</w:t>
      </w:r>
      <w:proofErr w:type="spellEnd"/>
      <w:r w:rsidRPr="009777BA">
        <w:rPr>
          <w:lang w:val="en-GB"/>
        </w:rPr>
        <w:t>) + CO</w:t>
      </w:r>
      <w:r w:rsidRPr="009777BA">
        <w:rPr>
          <w:vertAlign w:val="subscript"/>
          <w:lang w:val="en-GB"/>
        </w:rPr>
        <w:t>2</w:t>
      </w:r>
      <w:r w:rsidRPr="009777BA">
        <w:rPr>
          <w:lang w:val="en-GB"/>
        </w:rPr>
        <w:t>(g) + H</w:t>
      </w:r>
      <w:r w:rsidRPr="009777BA">
        <w:rPr>
          <w:vertAlign w:val="subscript"/>
          <w:lang w:val="en-GB"/>
        </w:rPr>
        <w:t>2</w:t>
      </w:r>
      <w:r w:rsidRPr="009777BA">
        <w:rPr>
          <w:lang w:val="en-GB"/>
        </w:rPr>
        <w:t>O(l)</w:t>
      </w:r>
    </w:p>
    <w:p w14:paraId="1DA6EDBC" w14:textId="581AA60C" w:rsidR="001F7900" w:rsidRPr="009777BA" w:rsidRDefault="001F7900" w:rsidP="009777BA">
      <w:pPr>
        <w:pStyle w:val="ListParagraph"/>
        <w:numPr>
          <w:ilvl w:val="0"/>
          <w:numId w:val="0"/>
        </w:numPr>
        <w:ind w:left="720"/>
        <w:rPr>
          <w:lang w:val="en-GB"/>
        </w:rPr>
      </w:pPr>
      <w:r w:rsidRPr="009777BA">
        <w:rPr>
          <w:lang w:val="en-GB"/>
        </w:rPr>
        <w:t xml:space="preserve">In the titration above, how do </w:t>
      </w:r>
      <w:r w:rsidR="007E4BC4">
        <w:rPr>
          <w:lang w:val="en-GB"/>
        </w:rPr>
        <w:t>we</w:t>
      </w:r>
      <w:r w:rsidR="00160656" w:rsidRPr="009777BA">
        <w:rPr>
          <w:lang w:val="en-GB"/>
        </w:rPr>
        <w:t xml:space="preserve"> </w:t>
      </w:r>
      <w:r w:rsidRPr="009777BA">
        <w:rPr>
          <w:lang w:val="en-GB"/>
        </w:rPr>
        <w:t>know that the reaction does not proceed to completion?</w:t>
      </w:r>
    </w:p>
    <w:p w14:paraId="4B536D27" w14:textId="77777777" w:rsidR="001F7900" w:rsidRPr="001F7900" w:rsidRDefault="001F7900" w:rsidP="009777BA">
      <w:pPr>
        <w:rPr>
          <w:lang w:val="en-GB"/>
        </w:rPr>
      </w:pPr>
    </w:p>
    <w:p w14:paraId="46F3E030" w14:textId="4639B92B" w:rsidR="00961C74" w:rsidRPr="00CF4DFB" w:rsidRDefault="00961C74" w:rsidP="006B0DF3">
      <w:pPr>
        <w:pStyle w:val="Heading1"/>
        <w:rPr>
          <w:lang w:val="en-GB"/>
        </w:rPr>
      </w:pPr>
      <w:r w:rsidRPr="00CF4DFB">
        <w:rPr>
          <w:lang w:val="en-GB"/>
        </w:rPr>
        <w:t>Post–lab report</w:t>
      </w:r>
    </w:p>
    <w:p w14:paraId="14EC7266" w14:textId="77777777" w:rsidR="00961C74" w:rsidRPr="00CF4DFB" w:rsidRDefault="00961C74">
      <w:pPr>
        <w:rPr>
          <w:lang w:val="en-GB"/>
        </w:rPr>
      </w:pPr>
      <w:r w:rsidRPr="00CF4DFB">
        <w:rPr>
          <w:lang w:val="en-GB"/>
        </w:rPr>
        <w:t>Write a report where you:</w:t>
      </w:r>
    </w:p>
    <w:p w14:paraId="4DED682E" w14:textId="6836D4FF" w:rsidR="00961C74" w:rsidRPr="00CF4DFB" w:rsidRDefault="00961C74" w:rsidP="006B0DF3">
      <w:pPr>
        <w:pStyle w:val="ListParagraph"/>
        <w:rPr>
          <w:lang w:val="en-GB"/>
        </w:rPr>
      </w:pPr>
      <w:r w:rsidRPr="00CF4DFB">
        <w:rPr>
          <w:lang w:val="en-GB"/>
        </w:rPr>
        <w:t xml:space="preserve">Summarize the important theoretical concepts described in this lab. </w:t>
      </w:r>
    </w:p>
    <w:p w14:paraId="27C27E3C" w14:textId="0F2B697D" w:rsidR="00961C74" w:rsidRPr="00CF4DFB" w:rsidRDefault="00961C74" w:rsidP="006B0DF3">
      <w:pPr>
        <w:pStyle w:val="ListParagraph"/>
        <w:rPr>
          <w:lang w:val="en-GB"/>
        </w:rPr>
      </w:pPr>
      <w:r w:rsidRPr="00CF4DFB">
        <w:rPr>
          <w:lang w:val="en-GB"/>
        </w:rPr>
        <w:t>Summarize the experimental procedures.</w:t>
      </w:r>
    </w:p>
    <w:p w14:paraId="6B718F3F" w14:textId="6EB0244E" w:rsidR="00961C74" w:rsidRPr="00CF4DFB" w:rsidRDefault="00961C74" w:rsidP="006B0DF3">
      <w:pPr>
        <w:pStyle w:val="ListParagraph"/>
        <w:rPr>
          <w:lang w:val="en-GB"/>
        </w:rPr>
      </w:pPr>
      <w:r w:rsidRPr="00CF4DFB">
        <w:rPr>
          <w:lang w:val="en-GB"/>
        </w:rPr>
        <w:t>Highlight any important health and safety matters.</w:t>
      </w:r>
    </w:p>
    <w:p w14:paraId="26368458" w14:textId="397CF86A" w:rsidR="009A5FE5" w:rsidRPr="009777BA" w:rsidRDefault="001F7900" w:rsidP="009A5FE5">
      <w:pPr>
        <w:pStyle w:val="ListParagraph"/>
        <w:rPr>
          <w:lang w:val="en-GB"/>
        </w:rPr>
      </w:pPr>
      <w:r>
        <w:rPr>
          <w:lang w:val="en-GB"/>
        </w:rPr>
        <w:t>In your discussion</w:t>
      </w:r>
      <w:r w:rsidR="00DC4C6E">
        <w:rPr>
          <w:lang w:val="en-GB"/>
        </w:rPr>
        <w:t>,</w:t>
      </w:r>
      <w:r>
        <w:rPr>
          <w:lang w:val="en-GB"/>
        </w:rPr>
        <w:t xml:space="preserve"> consider that p</w:t>
      </w:r>
      <w:r w:rsidR="00C358D9" w:rsidRPr="00CF4DFB">
        <w:rPr>
          <w:lang w:val="en-GB"/>
        </w:rPr>
        <w:t>hthalates are an environmental issue</w:t>
      </w:r>
      <w:r>
        <w:rPr>
          <w:lang w:val="en-GB"/>
        </w:rPr>
        <w:t xml:space="preserve"> and</w:t>
      </w:r>
      <w:r w:rsidR="00C358D9" w:rsidRPr="00CF4DFB">
        <w:rPr>
          <w:lang w:val="en-GB"/>
        </w:rPr>
        <w:t xml:space="preserve"> </w:t>
      </w:r>
      <w:r>
        <w:rPr>
          <w:lang w:val="en-GB"/>
        </w:rPr>
        <w:t>p</w:t>
      </w:r>
      <w:r w:rsidR="00C358D9" w:rsidRPr="00CF4DFB">
        <w:rPr>
          <w:lang w:val="en-GB"/>
        </w:rPr>
        <w:t>ropose measures to be taken for the treatment of the sodium potassium phthalate waste produced in this experiment.</w:t>
      </w:r>
      <w:r w:rsidR="009777BA">
        <w:rPr>
          <w:lang w:val="en-GB"/>
        </w:rPr>
        <w:t xml:space="preserve">  </w:t>
      </w:r>
    </w:p>
    <w:sectPr w:rsidR="009A5FE5" w:rsidRPr="009777BA" w:rsidSect="00BC15C7">
      <w:headerReference w:type="default" r:id="rId8"/>
      <w:footerReference w:type="default" r:id="rId9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C6116" w14:textId="77777777" w:rsidR="006B7DC4" w:rsidRDefault="006B7DC4" w:rsidP="00E61931">
      <w:r>
        <w:separator/>
      </w:r>
    </w:p>
  </w:endnote>
  <w:endnote w:type="continuationSeparator" w:id="0">
    <w:p w14:paraId="1E7DB253" w14:textId="77777777" w:rsidR="006B7DC4" w:rsidRDefault="006B7DC4" w:rsidP="00E61931">
      <w:r>
        <w:continuationSeparator/>
      </w:r>
    </w:p>
  </w:endnote>
  <w:endnote w:type="continuationNotice" w:id="1">
    <w:p w14:paraId="3C568B59" w14:textId="77777777" w:rsidR="006B7DC4" w:rsidRDefault="006B7D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-Nspire Sans">
    <w:altName w:val="Microsoft JhengHei"/>
    <w:charset w:val="86"/>
    <w:family w:val="swiss"/>
    <w:pitch w:val="variable"/>
    <w:sig w:usb0="A00002BF" w:usb1="7ACFFCFB" w:usb2="00000016" w:usb3="00000000" w:csb0="001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4F7D" w14:textId="77777777" w:rsidR="00BC15C7" w:rsidRDefault="00BC15C7" w:rsidP="00BC15C7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6813EA4A" w14:textId="77777777" w:rsidR="00BC15C7" w:rsidRDefault="00BC1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A112" w14:textId="77777777" w:rsidR="006B7DC4" w:rsidRDefault="006B7DC4" w:rsidP="00E61931">
      <w:r>
        <w:separator/>
      </w:r>
    </w:p>
  </w:footnote>
  <w:footnote w:type="continuationSeparator" w:id="0">
    <w:p w14:paraId="0B925E82" w14:textId="77777777" w:rsidR="006B7DC4" w:rsidRDefault="006B7DC4" w:rsidP="00E61931">
      <w:r>
        <w:continuationSeparator/>
      </w:r>
    </w:p>
  </w:footnote>
  <w:footnote w:type="continuationNotice" w:id="1">
    <w:p w14:paraId="03E1905C" w14:textId="77777777" w:rsidR="006B7DC4" w:rsidRDefault="006B7D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5BD28" w14:textId="5E345A24" w:rsidR="00BC15C7" w:rsidRDefault="00BC15C7" w:rsidP="00BC15C7">
    <w:pPr>
      <w:pStyle w:val="Header"/>
      <w:ind w:left="-1418"/>
    </w:pPr>
    <w:r>
      <w:rPr>
        <w:noProof/>
      </w:rPr>
      <w:drawing>
        <wp:inline distT="0" distB="0" distL="0" distR="0" wp14:anchorId="5BAEB4ED" wp14:editId="35E42A58">
          <wp:extent cx="7772400" cy="73025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4656" cy="730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0C200C" w14:textId="77777777" w:rsidR="00FD622E" w:rsidRDefault="00FD622E" w:rsidP="007B72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25E5"/>
    <w:multiLevelType w:val="hybridMultilevel"/>
    <w:tmpl w:val="D85E3AAC"/>
    <w:lvl w:ilvl="0" w:tplc="EEA8490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2CA3"/>
    <w:multiLevelType w:val="hybridMultilevel"/>
    <w:tmpl w:val="9020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3D2C"/>
    <w:multiLevelType w:val="hybridMultilevel"/>
    <w:tmpl w:val="E9AC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7534F7"/>
    <w:multiLevelType w:val="hybridMultilevel"/>
    <w:tmpl w:val="E3AA7640"/>
    <w:lvl w:ilvl="0" w:tplc="5090F97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47C78"/>
    <w:multiLevelType w:val="hybridMultilevel"/>
    <w:tmpl w:val="E9723CF0"/>
    <w:lvl w:ilvl="0" w:tplc="648E2654">
      <w:start w:val="1"/>
      <w:numFmt w:val="bullet"/>
      <w:lvlText w:val="*"/>
      <w:lvlJc w:val="left"/>
      <w:pPr>
        <w:ind w:left="720" w:hanging="360"/>
      </w:pPr>
      <w:rPr>
        <w:rFonts w:ascii="TI-Nspire Sans" w:eastAsia="TI-Nspire Sans" w:hAnsi="TI-Nspire Sans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86642"/>
    <w:multiLevelType w:val="hybridMultilevel"/>
    <w:tmpl w:val="9892A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24669"/>
    <w:multiLevelType w:val="hybridMultilevel"/>
    <w:tmpl w:val="14D6D0A6"/>
    <w:lvl w:ilvl="0" w:tplc="C4C8B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F001F"/>
    <w:multiLevelType w:val="hybridMultilevel"/>
    <w:tmpl w:val="3DD699A0"/>
    <w:lvl w:ilvl="0" w:tplc="F30A5F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C7F3B"/>
    <w:multiLevelType w:val="hybridMultilevel"/>
    <w:tmpl w:val="AF16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77F6AF6"/>
    <w:multiLevelType w:val="hybridMultilevel"/>
    <w:tmpl w:val="B6D6E292"/>
    <w:lvl w:ilvl="0" w:tplc="897CCF50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color w:val="4472C4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A57C3"/>
    <w:multiLevelType w:val="hybridMultilevel"/>
    <w:tmpl w:val="1E422E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0030F"/>
    <w:multiLevelType w:val="hybridMultilevel"/>
    <w:tmpl w:val="201A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640F5"/>
    <w:multiLevelType w:val="hybridMultilevel"/>
    <w:tmpl w:val="7864F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626F9"/>
    <w:multiLevelType w:val="hybridMultilevel"/>
    <w:tmpl w:val="80B627CE"/>
    <w:lvl w:ilvl="0" w:tplc="6F0217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FC30B8"/>
    <w:multiLevelType w:val="hybridMultilevel"/>
    <w:tmpl w:val="502C216C"/>
    <w:lvl w:ilvl="0" w:tplc="27461A2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71665"/>
    <w:multiLevelType w:val="hybridMultilevel"/>
    <w:tmpl w:val="6F48B6B4"/>
    <w:lvl w:ilvl="0" w:tplc="D3B8F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D1011E"/>
    <w:multiLevelType w:val="hybridMultilevel"/>
    <w:tmpl w:val="9E664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094A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51B0E"/>
    <w:multiLevelType w:val="hybridMultilevel"/>
    <w:tmpl w:val="49A0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77A35"/>
    <w:multiLevelType w:val="hybridMultilevel"/>
    <w:tmpl w:val="90AA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0535C"/>
    <w:multiLevelType w:val="hybridMultilevel"/>
    <w:tmpl w:val="619E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9137B"/>
    <w:multiLevelType w:val="hybridMultilevel"/>
    <w:tmpl w:val="2E561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F217D"/>
    <w:multiLevelType w:val="hybridMultilevel"/>
    <w:tmpl w:val="C6CCF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D61DD"/>
    <w:multiLevelType w:val="hybridMultilevel"/>
    <w:tmpl w:val="57C0EE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46029"/>
    <w:multiLevelType w:val="hybridMultilevel"/>
    <w:tmpl w:val="57C0E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628E3"/>
    <w:multiLevelType w:val="hybridMultilevel"/>
    <w:tmpl w:val="D68AE8D8"/>
    <w:lvl w:ilvl="0" w:tplc="61B4BE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B1913D7"/>
    <w:multiLevelType w:val="hybridMultilevel"/>
    <w:tmpl w:val="8D2A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126AB"/>
    <w:multiLevelType w:val="hybridMultilevel"/>
    <w:tmpl w:val="451000D0"/>
    <w:lvl w:ilvl="0" w:tplc="7FD46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6E68F3"/>
    <w:multiLevelType w:val="hybridMultilevel"/>
    <w:tmpl w:val="2F704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51A25"/>
    <w:multiLevelType w:val="hybridMultilevel"/>
    <w:tmpl w:val="62CCAA1C"/>
    <w:lvl w:ilvl="0" w:tplc="DC02E2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43B15"/>
    <w:multiLevelType w:val="hybridMultilevel"/>
    <w:tmpl w:val="B56C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940B4"/>
    <w:multiLevelType w:val="hybridMultilevel"/>
    <w:tmpl w:val="DE8EA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50232"/>
    <w:multiLevelType w:val="hybridMultilevel"/>
    <w:tmpl w:val="C68EE3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611091"/>
    <w:multiLevelType w:val="hybridMultilevel"/>
    <w:tmpl w:val="FA7E6F38"/>
    <w:lvl w:ilvl="0" w:tplc="D742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D3118"/>
    <w:multiLevelType w:val="hybridMultilevel"/>
    <w:tmpl w:val="263ACB9C"/>
    <w:lvl w:ilvl="0" w:tplc="35E4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02C44"/>
    <w:multiLevelType w:val="hybridMultilevel"/>
    <w:tmpl w:val="7C1A9254"/>
    <w:lvl w:ilvl="0" w:tplc="770C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8527D"/>
    <w:multiLevelType w:val="hybridMultilevel"/>
    <w:tmpl w:val="7200D05E"/>
    <w:lvl w:ilvl="0" w:tplc="9D3EBD7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2688239">
    <w:abstractNumId w:val="32"/>
  </w:num>
  <w:num w:numId="2" w16cid:durableId="2001150062">
    <w:abstractNumId w:val="2"/>
  </w:num>
  <w:num w:numId="3" w16cid:durableId="1010370956">
    <w:abstractNumId w:val="28"/>
  </w:num>
  <w:num w:numId="4" w16cid:durableId="858203792">
    <w:abstractNumId w:val="10"/>
  </w:num>
  <w:num w:numId="5" w16cid:durableId="2139178972">
    <w:abstractNumId w:val="27"/>
  </w:num>
  <w:num w:numId="6" w16cid:durableId="314653065">
    <w:abstractNumId w:val="22"/>
  </w:num>
  <w:num w:numId="7" w16cid:durableId="181214479">
    <w:abstractNumId w:val="14"/>
  </w:num>
  <w:num w:numId="8" w16cid:durableId="1673070364">
    <w:abstractNumId w:val="1"/>
  </w:num>
  <w:num w:numId="9" w16cid:durableId="1087119782">
    <w:abstractNumId w:val="20"/>
  </w:num>
  <w:num w:numId="10" w16cid:durableId="546917202">
    <w:abstractNumId w:val="11"/>
  </w:num>
  <w:num w:numId="11" w16cid:durableId="533229343">
    <w:abstractNumId w:val="37"/>
  </w:num>
  <w:num w:numId="12" w16cid:durableId="1695573547">
    <w:abstractNumId w:val="38"/>
  </w:num>
  <w:num w:numId="13" w16cid:durableId="1475221191">
    <w:abstractNumId w:val="18"/>
  </w:num>
  <w:num w:numId="14" w16cid:durableId="684479422">
    <w:abstractNumId w:val="35"/>
  </w:num>
  <w:num w:numId="15" w16cid:durableId="84422665">
    <w:abstractNumId w:val="13"/>
  </w:num>
  <w:num w:numId="16" w16cid:durableId="1150514265">
    <w:abstractNumId w:val="21"/>
  </w:num>
  <w:num w:numId="17" w16cid:durableId="1428232144">
    <w:abstractNumId w:val="36"/>
  </w:num>
  <w:num w:numId="18" w16cid:durableId="1208175591">
    <w:abstractNumId w:val="8"/>
  </w:num>
  <w:num w:numId="19" w16cid:durableId="502668052">
    <w:abstractNumId w:val="6"/>
  </w:num>
  <w:num w:numId="20" w16cid:durableId="841045396">
    <w:abstractNumId w:val="5"/>
  </w:num>
  <w:num w:numId="21" w16cid:durableId="1938757367">
    <w:abstractNumId w:val="12"/>
  </w:num>
  <w:num w:numId="22" w16cid:durableId="407654919">
    <w:abstractNumId w:val="30"/>
  </w:num>
  <w:num w:numId="23" w16cid:durableId="2113668646">
    <w:abstractNumId w:val="23"/>
  </w:num>
  <w:num w:numId="24" w16cid:durableId="95440689">
    <w:abstractNumId w:val="9"/>
  </w:num>
  <w:num w:numId="25" w16cid:durableId="833373537">
    <w:abstractNumId w:val="26"/>
  </w:num>
  <w:num w:numId="26" w16cid:durableId="249580396">
    <w:abstractNumId w:val="25"/>
  </w:num>
  <w:num w:numId="27" w16cid:durableId="314650821">
    <w:abstractNumId w:val="4"/>
  </w:num>
  <w:num w:numId="28" w16cid:durableId="375155609">
    <w:abstractNumId w:val="34"/>
  </w:num>
  <w:num w:numId="29" w16cid:durableId="120417835">
    <w:abstractNumId w:val="31"/>
  </w:num>
  <w:num w:numId="30" w16cid:durableId="310256091">
    <w:abstractNumId w:val="19"/>
  </w:num>
  <w:num w:numId="31" w16cid:durableId="2036078085">
    <w:abstractNumId w:val="15"/>
  </w:num>
  <w:num w:numId="32" w16cid:durableId="2145467950">
    <w:abstractNumId w:val="3"/>
  </w:num>
  <w:num w:numId="33" w16cid:durableId="725909201">
    <w:abstractNumId w:val="16"/>
  </w:num>
  <w:num w:numId="34" w16cid:durableId="1681002979">
    <w:abstractNumId w:val="0"/>
  </w:num>
  <w:num w:numId="35" w16cid:durableId="1709142056">
    <w:abstractNumId w:val="29"/>
  </w:num>
  <w:num w:numId="36" w16cid:durableId="1780833002">
    <w:abstractNumId w:val="17"/>
  </w:num>
  <w:num w:numId="37" w16cid:durableId="1816990801">
    <w:abstractNumId w:val="7"/>
  </w:num>
  <w:num w:numId="38" w16cid:durableId="1960407954">
    <w:abstractNumId w:val="24"/>
  </w:num>
  <w:num w:numId="39" w16cid:durableId="128195401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9D"/>
    <w:rsid w:val="0000013F"/>
    <w:rsid w:val="00020EA4"/>
    <w:rsid w:val="00021AC7"/>
    <w:rsid w:val="00024ECE"/>
    <w:rsid w:val="000B0B23"/>
    <w:rsid w:val="000D1D84"/>
    <w:rsid w:val="0010512C"/>
    <w:rsid w:val="0010711D"/>
    <w:rsid w:val="0011563E"/>
    <w:rsid w:val="00125ECF"/>
    <w:rsid w:val="00127A22"/>
    <w:rsid w:val="00136B5F"/>
    <w:rsid w:val="0015797C"/>
    <w:rsid w:val="00160656"/>
    <w:rsid w:val="00171A6A"/>
    <w:rsid w:val="0017793E"/>
    <w:rsid w:val="0018410A"/>
    <w:rsid w:val="001C51A4"/>
    <w:rsid w:val="001C59C3"/>
    <w:rsid w:val="001D26A7"/>
    <w:rsid w:val="001F7900"/>
    <w:rsid w:val="00211BF1"/>
    <w:rsid w:val="00213E39"/>
    <w:rsid w:val="002406FC"/>
    <w:rsid w:val="00273721"/>
    <w:rsid w:val="002C2D6E"/>
    <w:rsid w:val="00324012"/>
    <w:rsid w:val="003871BD"/>
    <w:rsid w:val="003B5BE4"/>
    <w:rsid w:val="003E06E4"/>
    <w:rsid w:val="004252E6"/>
    <w:rsid w:val="00450DD9"/>
    <w:rsid w:val="00453429"/>
    <w:rsid w:val="00462B90"/>
    <w:rsid w:val="00476180"/>
    <w:rsid w:val="004A5F43"/>
    <w:rsid w:val="004C7CD6"/>
    <w:rsid w:val="004E164A"/>
    <w:rsid w:val="00515016"/>
    <w:rsid w:val="0054357A"/>
    <w:rsid w:val="00567312"/>
    <w:rsid w:val="005A5972"/>
    <w:rsid w:val="005B5220"/>
    <w:rsid w:val="005D4276"/>
    <w:rsid w:val="005F018D"/>
    <w:rsid w:val="005F37E2"/>
    <w:rsid w:val="005F7CCF"/>
    <w:rsid w:val="006026A6"/>
    <w:rsid w:val="006042F8"/>
    <w:rsid w:val="00620240"/>
    <w:rsid w:val="00625D49"/>
    <w:rsid w:val="0065049D"/>
    <w:rsid w:val="00653AFA"/>
    <w:rsid w:val="00663934"/>
    <w:rsid w:val="00676673"/>
    <w:rsid w:val="006A3E4E"/>
    <w:rsid w:val="006B0DF3"/>
    <w:rsid w:val="006B7DC4"/>
    <w:rsid w:val="006D0B8E"/>
    <w:rsid w:val="00751D9A"/>
    <w:rsid w:val="0075756B"/>
    <w:rsid w:val="0076609A"/>
    <w:rsid w:val="007B7286"/>
    <w:rsid w:val="007E0664"/>
    <w:rsid w:val="007E4BC4"/>
    <w:rsid w:val="00820891"/>
    <w:rsid w:val="00833A73"/>
    <w:rsid w:val="0083450B"/>
    <w:rsid w:val="00861469"/>
    <w:rsid w:val="008842C9"/>
    <w:rsid w:val="0088536B"/>
    <w:rsid w:val="008A0957"/>
    <w:rsid w:val="008D663A"/>
    <w:rsid w:val="008F1925"/>
    <w:rsid w:val="0094232A"/>
    <w:rsid w:val="0095446D"/>
    <w:rsid w:val="00961C74"/>
    <w:rsid w:val="00972AFE"/>
    <w:rsid w:val="009777BA"/>
    <w:rsid w:val="009826C8"/>
    <w:rsid w:val="009A5FE5"/>
    <w:rsid w:val="009A7F62"/>
    <w:rsid w:val="009D0558"/>
    <w:rsid w:val="009D23A8"/>
    <w:rsid w:val="00A023FA"/>
    <w:rsid w:val="00A5513F"/>
    <w:rsid w:val="00A64CE0"/>
    <w:rsid w:val="00AD1D1B"/>
    <w:rsid w:val="00AF2FE7"/>
    <w:rsid w:val="00B05E4B"/>
    <w:rsid w:val="00B22FC2"/>
    <w:rsid w:val="00B43E35"/>
    <w:rsid w:val="00B90929"/>
    <w:rsid w:val="00B95014"/>
    <w:rsid w:val="00BC15C7"/>
    <w:rsid w:val="00BC7662"/>
    <w:rsid w:val="00BD4449"/>
    <w:rsid w:val="00BF2F7A"/>
    <w:rsid w:val="00C0576A"/>
    <w:rsid w:val="00C154DC"/>
    <w:rsid w:val="00C34510"/>
    <w:rsid w:val="00C358D9"/>
    <w:rsid w:val="00C5376C"/>
    <w:rsid w:val="00C731D0"/>
    <w:rsid w:val="00C9167E"/>
    <w:rsid w:val="00C953D6"/>
    <w:rsid w:val="00CC1036"/>
    <w:rsid w:val="00CE766A"/>
    <w:rsid w:val="00CF4DFB"/>
    <w:rsid w:val="00D072AE"/>
    <w:rsid w:val="00D15E26"/>
    <w:rsid w:val="00D539F3"/>
    <w:rsid w:val="00D718C9"/>
    <w:rsid w:val="00D72566"/>
    <w:rsid w:val="00D776C3"/>
    <w:rsid w:val="00D94137"/>
    <w:rsid w:val="00DA4753"/>
    <w:rsid w:val="00DA4AE2"/>
    <w:rsid w:val="00DC4C6E"/>
    <w:rsid w:val="00DC57FA"/>
    <w:rsid w:val="00DE48E1"/>
    <w:rsid w:val="00DE7011"/>
    <w:rsid w:val="00DF22A4"/>
    <w:rsid w:val="00E06958"/>
    <w:rsid w:val="00E2138F"/>
    <w:rsid w:val="00E42B9E"/>
    <w:rsid w:val="00E61931"/>
    <w:rsid w:val="00E623F6"/>
    <w:rsid w:val="00E8301B"/>
    <w:rsid w:val="00E8444E"/>
    <w:rsid w:val="00E94607"/>
    <w:rsid w:val="00EB5800"/>
    <w:rsid w:val="00EC6AE1"/>
    <w:rsid w:val="00ED0312"/>
    <w:rsid w:val="00EE7FF2"/>
    <w:rsid w:val="00EF1299"/>
    <w:rsid w:val="00EF2436"/>
    <w:rsid w:val="00F01026"/>
    <w:rsid w:val="00F800A3"/>
    <w:rsid w:val="00F90241"/>
    <w:rsid w:val="00FA1E86"/>
    <w:rsid w:val="00FD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67DFB"/>
  <w15:chartTrackingRefBased/>
  <w15:docId w15:val="{26547EF1-4673-E44C-8B85-C915ACFF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FB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DFB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DFB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E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F4DFB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F4DFB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DFB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CF4DFB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F4DFB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F4DFB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5F43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oSpacing">
    <w:name w:val="No Spacing"/>
    <w:uiPriority w:val="1"/>
    <w:qFormat/>
    <w:rsid w:val="004A5F43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CF4DFB"/>
    <w:pPr>
      <w:numPr>
        <w:numId w:val="32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1931"/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931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6193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E06E4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E4B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7E0664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CF4DFB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F4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D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DFB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DFB"/>
    <w:rPr>
      <w:rFonts w:ascii="Arial" w:hAnsi="Arial" w:cs="Arial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F4DF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DFB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4DF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DFB"/>
    <w:rPr>
      <w:rFonts w:ascii="Arial" w:hAnsi="Arial" w:cs="Arial"/>
      <w:sz w:val="22"/>
      <w:szCs w:val="22"/>
      <w:lang w:val="en-US"/>
    </w:rPr>
  </w:style>
  <w:style w:type="table" w:styleId="GridTable4-Accent1">
    <w:name w:val="Grid Table 4 Accent 1"/>
    <w:basedOn w:val="TableNormal"/>
    <w:uiPriority w:val="49"/>
    <w:rsid w:val="00CF4DF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F4D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DFB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6B0DF3"/>
    <w:rPr>
      <w:rFonts w:ascii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0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5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2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48</TotalTime>
  <Pages>5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20</cp:revision>
  <dcterms:created xsi:type="dcterms:W3CDTF">2023-04-28T13:57:00Z</dcterms:created>
  <dcterms:modified xsi:type="dcterms:W3CDTF">2023-06-26T17:42:00Z</dcterms:modified>
</cp:coreProperties>
</file>