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59A3" w14:textId="77777777" w:rsidR="00AC2309" w:rsidRPr="00127BA8" w:rsidRDefault="00AC2309" w:rsidP="004A5F43">
      <w:pPr>
        <w:pStyle w:val="Title"/>
        <w:rPr>
          <w:lang w:val="en-GB"/>
        </w:rPr>
      </w:pPr>
      <w:r w:rsidRPr="00127BA8">
        <w:rPr>
          <w:lang w:val="en-GB"/>
        </w:rPr>
        <w:t xml:space="preserve">9 </w:t>
      </w:r>
    </w:p>
    <w:p w14:paraId="604D9077" w14:textId="244BE59E" w:rsidR="004A5F43" w:rsidRPr="00127BA8" w:rsidRDefault="00AE4EEA" w:rsidP="00127BA8">
      <w:pPr>
        <w:pStyle w:val="Subtitle"/>
        <w:rPr>
          <w:lang w:val="en-GB"/>
        </w:rPr>
      </w:pPr>
      <w:r w:rsidRPr="00127BA8">
        <w:rPr>
          <w:lang w:val="en-GB"/>
        </w:rPr>
        <w:t xml:space="preserve">Setting up a reflux and distillation apparatus </w:t>
      </w:r>
      <w:r w:rsidRPr="00127BA8">
        <w:rPr>
          <w:lang w:val="en-GB"/>
        </w:rPr>
        <w:tab/>
      </w:r>
      <w:r w:rsidRPr="00127BA8">
        <w:rPr>
          <w:lang w:val="en-GB"/>
        </w:rPr>
        <w:tab/>
      </w:r>
    </w:p>
    <w:p w14:paraId="13FB52FF" w14:textId="77777777" w:rsidR="00AC2309" w:rsidRPr="00127BA8" w:rsidRDefault="00485746" w:rsidP="00127BA8">
      <w:pPr>
        <w:pStyle w:val="Heading2"/>
        <w:rPr>
          <w:lang w:val="en-GB"/>
        </w:rPr>
      </w:pPr>
      <w:r w:rsidRPr="00127BA8">
        <w:rPr>
          <w:lang w:val="en-GB"/>
        </w:rPr>
        <w:t xml:space="preserve">Skill </w:t>
      </w:r>
    </w:p>
    <w:p w14:paraId="79925844" w14:textId="0EB4ADAD" w:rsidR="007B0F33" w:rsidRPr="00127BA8" w:rsidRDefault="00485746" w:rsidP="00127BA8">
      <w:pPr>
        <w:rPr>
          <w:lang w:val="en-GB"/>
        </w:rPr>
      </w:pPr>
      <w:r w:rsidRPr="00127BA8">
        <w:rPr>
          <w:lang w:val="en-GB"/>
        </w:rPr>
        <w:t>Tool 1: Experimental Techniques – Applying techniques</w:t>
      </w:r>
    </w:p>
    <w:p w14:paraId="4584D161" w14:textId="44778011" w:rsidR="00FF7066" w:rsidRPr="00127BA8" w:rsidRDefault="004A5F43" w:rsidP="004A5F43">
      <w:pPr>
        <w:pStyle w:val="Heading1"/>
        <w:rPr>
          <w:lang w:val="en-GB"/>
        </w:rPr>
      </w:pPr>
      <w:r w:rsidRPr="00127BA8">
        <w:rPr>
          <w:lang w:val="en-GB"/>
        </w:rPr>
        <w:t>Aim</w:t>
      </w:r>
    </w:p>
    <w:p w14:paraId="128C752F" w14:textId="4D8B97AC" w:rsidR="00D94137" w:rsidRPr="00127BA8" w:rsidRDefault="00FF7066" w:rsidP="00FF7066">
      <w:pPr>
        <w:rPr>
          <w:lang w:val="en-GB"/>
        </w:rPr>
      </w:pPr>
      <w:r w:rsidRPr="00127BA8">
        <w:rPr>
          <w:lang w:val="en-GB"/>
        </w:rPr>
        <w:t xml:space="preserve">To </w:t>
      </w:r>
      <w:r w:rsidR="00A92971" w:rsidRPr="00127BA8">
        <w:rPr>
          <w:lang w:val="en-GB"/>
        </w:rPr>
        <w:t>correctly</w:t>
      </w:r>
      <w:r w:rsidRPr="00127BA8">
        <w:rPr>
          <w:lang w:val="en-GB"/>
        </w:rPr>
        <w:t xml:space="preserve"> set</w:t>
      </w:r>
      <w:r w:rsidR="00A92971" w:rsidRPr="00127BA8">
        <w:rPr>
          <w:lang w:val="en-GB"/>
        </w:rPr>
        <w:t xml:space="preserve"> </w:t>
      </w:r>
      <w:r w:rsidRPr="00127BA8">
        <w:rPr>
          <w:lang w:val="en-GB"/>
        </w:rPr>
        <w:t xml:space="preserve">up a distillation and reflux </w:t>
      </w:r>
      <w:r w:rsidR="00485746" w:rsidRPr="00127BA8">
        <w:rPr>
          <w:lang w:val="en-GB"/>
        </w:rPr>
        <w:t>apparatus.</w:t>
      </w:r>
    </w:p>
    <w:p w14:paraId="6C9DDF5B" w14:textId="77777777" w:rsidR="004A5F43" w:rsidRPr="00127BA8" w:rsidRDefault="004A5F43" w:rsidP="004A5F43">
      <w:pPr>
        <w:pStyle w:val="Heading1"/>
        <w:rPr>
          <w:lang w:val="en-GB"/>
        </w:rPr>
      </w:pPr>
      <w:r w:rsidRPr="00127BA8">
        <w:rPr>
          <w:lang w:val="en-GB"/>
        </w:rPr>
        <w:t>Introduction</w:t>
      </w:r>
    </w:p>
    <w:p w14:paraId="4163D8CB" w14:textId="7F8642A6" w:rsidR="008842C9" w:rsidRPr="00127BA8" w:rsidRDefault="00FF7066" w:rsidP="00FF7066">
      <w:pPr>
        <w:rPr>
          <w:lang w:val="en-GB"/>
        </w:rPr>
      </w:pPr>
      <w:r w:rsidRPr="00127BA8">
        <w:rPr>
          <w:lang w:val="en-GB"/>
        </w:rPr>
        <w:t xml:space="preserve">Distillation apparatus is used to separate liquids with different boiling points. </w:t>
      </w:r>
    </w:p>
    <w:p w14:paraId="5CB7D197" w14:textId="1B1D1705" w:rsidR="00FF7066" w:rsidRPr="00127BA8" w:rsidRDefault="00A92971" w:rsidP="00FF7066">
      <w:pPr>
        <w:rPr>
          <w:lang w:val="en-GB"/>
        </w:rPr>
      </w:pPr>
      <w:r w:rsidRPr="00127BA8">
        <w:rPr>
          <w:lang w:val="en-GB"/>
        </w:rPr>
        <w:t>R</w:t>
      </w:r>
      <w:r w:rsidR="00FF7066" w:rsidRPr="00127BA8">
        <w:rPr>
          <w:lang w:val="en-GB"/>
        </w:rPr>
        <w:t xml:space="preserve">eflux apparatus is used </w:t>
      </w:r>
      <w:r w:rsidRPr="00127BA8">
        <w:rPr>
          <w:lang w:val="en-GB"/>
        </w:rPr>
        <w:t>when it is necessary to</w:t>
      </w:r>
      <w:r w:rsidR="00FF7066" w:rsidRPr="00127BA8">
        <w:rPr>
          <w:lang w:val="en-GB"/>
        </w:rPr>
        <w:t xml:space="preserve"> evaporate and subsequently condens</w:t>
      </w:r>
      <w:r w:rsidRPr="00127BA8">
        <w:rPr>
          <w:lang w:val="en-GB"/>
        </w:rPr>
        <w:t>e</w:t>
      </w:r>
      <w:r w:rsidR="00FF7066" w:rsidRPr="00127BA8">
        <w:rPr>
          <w:lang w:val="en-GB"/>
        </w:rPr>
        <w:t xml:space="preserve"> </w:t>
      </w:r>
      <w:r w:rsidR="00AD5C72">
        <w:rPr>
          <w:lang w:val="en-GB"/>
        </w:rPr>
        <w:br/>
      </w:r>
      <w:r w:rsidR="00FF7066" w:rsidRPr="00127BA8">
        <w:rPr>
          <w:lang w:val="en-GB"/>
        </w:rPr>
        <w:t>and return vapours back to their original system. This allows reactions</w:t>
      </w:r>
      <w:r w:rsidR="00FA5809" w:rsidRPr="00127BA8">
        <w:rPr>
          <w:lang w:val="en-GB"/>
        </w:rPr>
        <w:t xml:space="preserve"> to be run</w:t>
      </w:r>
      <w:r w:rsidR="00FF7066" w:rsidRPr="00127BA8">
        <w:rPr>
          <w:lang w:val="en-GB"/>
        </w:rPr>
        <w:t xml:space="preserve"> at </w:t>
      </w:r>
      <w:r w:rsidR="00AD5C72">
        <w:rPr>
          <w:lang w:val="en-GB"/>
        </w:rPr>
        <w:br/>
      </w:r>
      <w:r w:rsidR="00FF7066" w:rsidRPr="00127BA8">
        <w:rPr>
          <w:lang w:val="en-GB"/>
        </w:rPr>
        <w:t xml:space="preserve">elevated temperatures safely </w:t>
      </w:r>
      <w:r w:rsidR="00FA5809" w:rsidRPr="00127BA8">
        <w:rPr>
          <w:lang w:val="en-GB"/>
        </w:rPr>
        <w:t xml:space="preserve">and </w:t>
      </w:r>
      <w:r w:rsidR="00FF7066" w:rsidRPr="00127BA8">
        <w:rPr>
          <w:lang w:val="en-GB"/>
        </w:rPr>
        <w:t>without loss of the solvent due to evaporation.</w:t>
      </w:r>
    </w:p>
    <w:p w14:paraId="6EE33D4B" w14:textId="2083FCCF" w:rsidR="00FF7066" w:rsidRPr="00127BA8" w:rsidRDefault="00485746" w:rsidP="00892E7B">
      <w:pPr>
        <w:pStyle w:val="Heading1"/>
        <w:rPr>
          <w:lang w:val="en-GB"/>
        </w:rPr>
      </w:pPr>
      <w:r w:rsidRPr="00127BA8">
        <w:rPr>
          <w:lang w:val="en-GB"/>
        </w:rPr>
        <w:t>Pre-lab question</w:t>
      </w:r>
    </w:p>
    <w:p w14:paraId="26A38E23" w14:textId="73F2F65F" w:rsidR="00485746" w:rsidRPr="00127BA8" w:rsidRDefault="00C448F2" w:rsidP="00485746">
      <w:pPr>
        <w:rPr>
          <w:lang w:val="en-GB"/>
        </w:rPr>
      </w:pPr>
      <w:r w:rsidRPr="00127BA8">
        <w:rPr>
          <w:lang w:val="en-GB"/>
        </w:rPr>
        <w:t>Research the process of petroleum refining. Describe how the distillation tower functions.</w:t>
      </w:r>
    </w:p>
    <w:p w14:paraId="673850FA" w14:textId="77777777" w:rsidR="00485746" w:rsidRPr="00127BA8" w:rsidRDefault="00485746" w:rsidP="00892E7B">
      <w:pPr>
        <w:rPr>
          <w:lang w:val="en-GB"/>
        </w:rPr>
      </w:pPr>
    </w:p>
    <w:p w14:paraId="01F68F8A" w14:textId="77777777" w:rsidR="00485746" w:rsidRPr="00127BA8" w:rsidRDefault="00485746" w:rsidP="00127BA8">
      <w:pPr>
        <w:pStyle w:val="Heading1"/>
        <w:rPr>
          <w:lang w:val="en-GB"/>
        </w:rPr>
      </w:pPr>
      <w:r w:rsidRPr="00127BA8">
        <w:rPr>
          <w:lang w:val="en-GB"/>
        </w:rPr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85746" w:rsidRPr="00127BA8" w14:paraId="18DED8F7" w14:textId="77777777" w:rsidTr="00357B42">
        <w:tc>
          <w:tcPr>
            <w:tcW w:w="4675" w:type="dxa"/>
          </w:tcPr>
          <w:p w14:paraId="2CB72327" w14:textId="5F7BDF40" w:rsidR="00485746" w:rsidRPr="00127BA8" w:rsidRDefault="00485746" w:rsidP="00127BA8">
            <w:pPr>
              <w:pStyle w:val="Heading2"/>
              <w:rPr>
                <w:lang w:val="en-GB"/>
              </w:rPr>
            </w:pPr>
            <w:r w:rsidRPr="00127BA8">
              <w:rPr>
                <w:lang w:val="en-GB"/>
              </w:rPr>
              <w:t>Chemicals/</w:t>
            </w:r>
            <w:r w:rsidR="00AC2309" w:rsidRPr="00127BA8">
              <w:rPr>
                <w:lang w:val="en-GB"/>
              </w:rPr>
              <w:t>m</w:t>
            </w:r>
            <w:r w:rsidRPr="00127BA8">
              <w:rPr>
                <w:lang w:val="en-GB"/>
              </w:rPr>
              <w:t xml:space="preserve">aterials </w:t>
            </w:r>
          </w:p>
        </w:tc>
        <w:tc>
          <w:tcPr>
            <w:tcW w:w="4675" w:type="dxa"/>
          </w:tcPr>
          <w:p w14:paraId="206D36DF" w14:textId="2E30895F" w:rsidR="00485746" w:rsidRPr="00127BA8" w:rsidRDefault="00485746" w:rsidP="00127BA8">
            <w:pPr>
              <w:pStyle w:val="Heading2"/>
              <w:rPr>
                <w:lang w:val="en-GB"/>
              </w:rPr>
            </w:pPr>
            <w:r w:rsidRPr="00127BA8">
              <w:rPr>
                <w:lang w:val="en-GB"/>
              </w:rPr>
              <w:t>Apparatus (per group of students)</w:t>
            </w:r>
            <w:r w:rsidR="00AC2309" w:rsidRPr="00127BA8">
              <w:rPr>
                <w:lang w:val="en-GB"/>
              </w:rPr>
              <w:t xml:space="preserve"> </w:t>
            </w:r>
          </w:p>
        </w:tc>
      </w:tr>
      <w:tr w:rsidR="00485746" w:rsidRPr="00127BA8" w14:paraId="4DD2E229" w14:textId="77777777" w:rsidTr="00357B42">
        <w:tc>
          <w:tcPr>
            <w:tcW w:w="4675" w:type="dxa"/>
          </w:tcPr>
          <w:p w14:paraId="72169F17" w14:textId="1712C34D" w:rsidR="00485746" w:rsidRPr="00127BA8" w:rsidRDefault="00AC2309" w:rsidP="00892E7B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127BA8">
              <w:rPr>
                <w:lang w:val="en-GB"/>
              </w:rPr>
              <w:t>t</w:t>
            </w:r>
            <w:r w:rsidR="00C448F2" w:rsidRPr="00127BA8">
              <w:rPr>
                <w:lang w:val="en-GB"/>
              </w:rPr>
              <w:t>ap water</w:t>
            </w:r>
          </w:p>
        </w:tc>
        <w:tc>
          <w:tcPr>
            <w:tcW w:w="4675" w:type="dxa"/>
          </w:tcPr>
          <w:p w14:paraId="18ADA120" w14:textId="036F71A4" w:rsidR="00485746" w:rsidRPr="00127BA8" w:rsidRDefault="00AC2309" w:rsidP="00357B42">
            <w:pPr>
              <w:rPr>
                <w:lang w:val="en-GB"/>
              </w:rPr>
            </w:pPr>
            <w:r w:rsidRPr="00127BA8">
              <w:rPr>
                <w:lang w:val="en-GB"/>
              </w:rPr>
              <w:t>r</w:t>
            </w:r>
            <w:r w:rsidR="00C448F2" w:rsidRPr="00127BA8">
              <w:rPr>
                <w:lang w:val="en-GB"/>
              </w:rPr>
              <w:t xml:space="preserve">ound bottom flask </w:t>
            </w:r>
            <w:r w:rsidRPr="00127BA8">
              <w:rPr>
                <w:lang w:val="en-GB"/>
              </w:rPr>
              <w:t>×</w:t>
            </w:r>
            <w:r w:rsidR="00C448F2" w:rsidRPr="00127BA8">
              <w:rPr>
                <w:lang w:val="en-GB"/>
              </w:rPr>
              <w:t>3</w:t>
            </w:r>
          </w:p>
          <w:p w14:paraId="5BA27726" w14:textId="65674345" w:rsidR="00C448F2" w:rsidRPr="00127BA8" w:rsidRDefault="00AC2309" w:rsidP="00357B42">
            <w:pPr>
              <w:rPr>
                <w:lang w:val="en-GB"/>
              </w:rPr>
            </w:pPr>
            <w:r w:rsidRPr="00127BA8">
              <w:rPr>
                <w:lang w:val="en-GB"/>
              </w:rPr>
              <w:t>c</w:t>
            </w:r>
            <w:r w:rsidR="00C448F2" w:rsidRPr="00127BA8">
              <w:rPr>
                <w:lang w:val="en-GB"/>
              </w:rPr>
              <w:t>ondenser</w:t>
            </w:r>
          </w:p>
          <w:p w14:paraId="159AEFCC" w14:textId="458C8BBA" w:rsidR="00C448F2" w:rsidRPr="00127BA8" w:rsidRDefault="00AC2309" w:rsidP="00357B42">
            <w:pPr>
              <w:rPr>
                <w:lang w:val="en-GB"/>
              </w:rPr>
            </w:pPr>
            <w:r w:rsidRPr="00127BA8">
              <w:rPr>
                <w:lang w:val="en-GB"/>
              </w:rPr>
              <w:t>s</w:t>
            </w:r>
            <w:r w:rsidR="00CE2818" w:rsidRPr="00127BA8">
              <w:rPr>
                <w:lang w:val="en-GB"/>
              </w:rPr>
              <w:t>imple s</w:t>
            </w:r>
            <w:r w:rsidR="00C448F2" w:rsidRPr="00127BA8">
              <w:rPr>
                <w:lang w:val="en-GB"/>
              </w:rPr>
              <w:t>till head</w:t>
            </w:r>
          </w:p>
          <w:p w14:paraId="319A1C70" w14:textId="17A0A275" w:rsidR="00CE2818" w:rsidRPr="00127BA8" w:rsidRDefault="00AC2309" w:rsidP="00357B42">
            <w:pPr>
              <w:rPr>
                <w:lang w:val="en-GB"/>
              </w:rPr>
            </w:pPr>
            <w:r w:rsidRPr="00127BA8">
              <w:rPr>
                <w:lang w:val="en-GB"/>
              </w:rPr>
              <w:t>s</w:t>
            </w:r>
            <w:r w:rsidR="00CE2818" w:rsidRPr="00127BA8">
              <w:rPr>
                <w:lang w:val="en-GB"/>
              </w:rPr>
              <w:t>olvent still</w:t>
            </w:r>
            <w:r w:rsidR="00FA5809" w:rsidRPr="00127BA8">
              <w:rPr>
                <w:lang w:val="en-GB"/>
              </w:rPr>
              <w:t xml:space="preserve"> </w:t>
            </w:r>
            <w:r w:rsidR="00CE2818" w:rsidRPr="00127BA8">
              <w:rPr>
                <w:lang w:val="en-GB"/>
              </w:rPr>
              <w:t>head</w:t>
            </w:r>
          </w:p>
          <w:p w14:paraId="4309668C" w14:textId="08851D7A" w:rsidR="00C448F2" w:rsidRPr="00127BA8" w:rsidRDefault="00AC2309" w:rsidP="00357B42">
            <w:pPr>
              <w:rPr>
                <w:lang w:val="en-GB"/>
              </w:rPr>
            </w:pPr>
            <w:r w:rsidRPr="00127BA8">
              <w:rPr>
                <w:lang w:val="en-GB"/>
              </w:rPr>
              <w:t>s</w:t>
            </w:r>
            <w:r w:rsidR="00C448F2" w:rsidRPr="00127BA8">
              <w:rPr>
                <w:lang w:val="en-GB"/>
              </w:rPr>
              <w:t>till receiver</w:t>
            </w:r>
          </w:p>
          <w:p w14:paraId="6A7AAF01" w14:textId="75C882EB" w:rsidR="00C448F2" w:rsidRPr="00127BA8" w:rsidRDefault="00AC2309" w:rsidP="00357B42">
            <w:pPr>
              <w:rPr>
                <w:lang w:val="en-GB"/>
              </w:rPr>
            </w:pPr>
            <w:r w:rsidRPr="00127BA8">
              <w:rPr>
                <w:lang w:val="en-GB"/>
              </w:rPr>
              <w:t>t</w:t>
            </w:r>
            <w:r w:rsidR="00C448F2" w:rsidRPr="00127BA8">
              <w:rPr>
                <w:lang w:val="en-GB"/>
              </w:rPr>
              <w:t>hermometer</w:t>
            </w:r>
          </w:p>
          <w:p w14:paraId="1023FB97" w14:textId="28537B04" w:rsidR="00C448F2" w:rsidRPr="00127BA8" w:rsidRDefault="00AC2309" w:rsidP="00357B42">
            <w:pPr>
              <w:rPr>
                <w:lang w:val="en-GB"/>
              </w:rPr>
            </w:pPr>
            <w:r w:rsidRPr="00127BA8">
              <w:rPr>
                <w:lang w:val="en-GB"/>
              </w:rPr>
              <w:t>w</w:t>
            </w:r>
            <w:r w:rsidR="00C448F2" w:rsidRPr="00127BA8">
              <w:rPr>
                <w:lang w:val="en-GB"/>
              </w:rPr>
              <w:t>ater tubing</w:t>
            </w:r>
          </w:p>
          <w:p w14:paraId="13E465AB" w14:textId="7C8A3E62" w:rsidR="00C448F2" w:rsidRPr="00127BA8" w:rsidRDefault="00C448F2" w:rsidP="00357B42">
            <w:pPr>
              <w:rPr>
                <w:lang w:val="en-GB"/>
              </w:rPr>
            </w:pPr>
            <w:r w:rsidRPr="00127BA8">
              <w:rPr>
                <w:lang w:val="en-GB"/>
              </w:rPr>
              <w:t>anti-bumping granules</w:t>
            </w:r>
            <w:r w:rsidR="005B069E" w:rsidRPr="00127BA8">
              <w:rPr>
                <w:lang w:val="en-GB"/>
              </w:rPr>
              <w:t xml:space="preserve"> </w:t>
            </w:r>
          </w:p>
          <w:p w14:paraId="55C7322B" w14:textId="77777777" w:rsidR="00C448F2" w:rsidRPr="00127BA8" w:rsidRDefault="00C448F2" w:rsidP="00357B42">
            <w:pPr>
              <w:rPr>
                <w:lang w:val="en-GB"/>
              </w:rPr>
            </w:pPr>
            <w:r w:rsidRPr="00127BA8">
              <w:rPr>
                <w:lang w:val="en-GB"/>
              </w:rPr>
              <w:t>magnetic stirring bar</w:t>
            </w:r>
          </w:p>
          <w:p w14:paraId="4B53F58A" w14:textId="77777777" w:rsidR="00C448F2" w:rsidRPr="00127BA8" w:rsidRDefault="00C448F2" w:rsidP="00357B42">
            <w:pPr>
              <w:rPr>
                <w:lang w:val="en-GB"/>
              </w:rPr>
            </w:pPr>
            <w:r w:rsidRPr="00127BA8">
              <w:rPr>
                <w:lang w:val="en-GB"/>
              </w:rPr>
              <w:t>heating mantle or hot plate and water bath</w:t>
            </w:r>
          </w:p>
          <w:p w14:paraId="64C3FD22" w14:textId="09E9D06E" w:rsidR="00C448F2" w:rsidRPr="00127BA8" w:rsidRDefault="00C448F2" w:rsidP="00357B42">
            <w:pPr>
              <w:rPr>
                <w:lang w:val="en-GB"/>
              </w:rPr>
            </w:pPr>
            <w:r w:rsidRPr="00127BA8">
              <w:rPr>
                <w:lang w:val="en-GB"/>
              </w:rPr>
              <w:t>stand and clamps</w:t>
            </w:r>
          </w:p>
        </w:tc>
      </w:tr>
    </w:tbl>
    <w:p w14:paraId="091117AA" w14:textId="1C998EE6" w:rsidR="00485746" w:rsidRPr="00127BA8" w:rsidRDefault="00485746" w:rsidP="00892E7B">
      <w:pPr>
        <w:rPr>
          <w:lang w:val="en-GB"/>
        </w:rPr>
      </w:pPr>
    </w:p>
    <w:p w14:paraId="23E584E4" w14:textId="1EB36ADF" w:rsidR="00BD4449" w:rsidRPr="00127BA8" w:rsidRDefault="005A5972" w:rsidP="00127BA8">
      <w:pPr>
        <w:pStyle w:val="Heading1"/>
        <w:rPr>
          <w:lang w:val="en-GB"/>
        </w:rPr>
      </w:pPr>
      <w:r w:rsidRPr="00127BA8">
        <w:rPr>
          <w:lang w:val="en-GB"/>
        </w:rPr>
        <w:lastRenderedPageBreak/>
        <w:t>Method</w:t>
      </w:r>
    </w:p>
    <w:p w14:paraId="6D07ED49" w14:textId="3BCEDE0F" w:rsidR="00AE4EEA" w:rsidRPr="00127BA8" w:rsidRDefault="00AE4EEA" w:rsidP="00C9167E">
      <w:pPr>
        <w:pStyle w:val="Heading2"/>
        <w:rPr>
          <w:lang w:val="en-GB"/>
        </w:rPr>
      </w:pPr>
      <w:r w:rsidRPr="00127BA8">
        <w:rPr>
          <w:lang w:val="en-GB"/>
        </w:rPr>
        <w:t>A</w:t>
      </w:r>
      <w:r w:rsidR="00930D0C" w:rsidRPr="00127BA8">
        <w:rPr>
          <w:lang w:val="en-GB"/>
        </w:rPr>
        <w:t xml:space="preserve"> Setting up reflux for </w:t>
      </w:r>
      <w:r w:rsidRPr="00127BA8">
        <w:rPr>
          <w:lang w:val="en-GB"/>
        </w:rPr>
        <w:t>a reaction</w:t>
      </w:r>
    </w:p>
    <w:p w14:paraId="6E5DD42A" w14:textId="069E03E4" w:rsidR="00820E20" w:rsidRPr="00127BA8" w:rsidRDefault="00820E20" w:rsidP="00820E20">
      <w:pPr>
        <w:rPr>
          <w:lang w:val="en-GB"/>
        </w:rPr>
      </w:pPr>
      <w:r w:rsidRPr="00127BA8">
        <w:rPr>
          <w:lang w:val="en-GB"/>
        </w:rPr>
        <w:t>Reflux is always required whenever a reaction takes place in a low boiling point solvent, as a safety precaution. The set-up is relatively easy and requires a stand, clamps</w:t>
      </w:r>
      <w:r w:rsidR="00A92971" w:rsidRPr="00127BA8">
        <w:rPr>
          <w:lang w:val="en-GB"/>
        </w:rPr>
        <w:t>,</w:t>
      </w:r>
      <w:r w:rsidRPr="00127BA8">
        <w:rPr>
          <w:lang w:val="en-GB"/>
        </w:rPr>
        <w:t xml:space="preserve"> a </w:t>
      </w:r>
      <w:proofErr w:type="gramStart"/>
      <w:r w:rsidRPr="00127BA8">
        <w:rPr>
          <w:lang w:val="en-GB"/>
        </w:rPr>
        <w:t>condenser</w:t>
      </w:r>
      <w:proofErr w:type="gramEnd"/>
      <w:r w:rsidRPr="00127BA8">
        <w:rPr>
          <w:lang w:val="en-GB"/>
        </w:rPr>
        <w:t xml:space="preserve"> and the reaction flask</w:t>
      </w:r>
      <w:r w:rsidR="00B5217C" w:rsidRPr="00127BA8">
        <w:rPr>
          <w:lang w:val="en-GB"/>
        </w:rPr>
        <w:t xml:space="preserve"> (Figure 1)</w:t>
      </w:r>
      <w:r w:rsidRPr="00127BA8">
        <w:rPr>
          <w:lang w:val="en-GB"/>
        </w:rPr>
        <w:t>.</w:t>
      </w:r>
      <w:r w:rsidR="00930D0C" w:rsidRPr="00127BA8">
        <w:rPr>
          <w:lang w:val="en-GB"/>
        </w:rPr>
        <w:t xml:space="preserve">  </w:t>
      </w:r>
    </w:p>
    <w:p w14:paraId="1EA68FFA" w14:textId="77777777" w:rsidR="00930D0C" w:rsidRPr="00127BA8" w:rsidRDefault="00930D0C" w:rsidP="00820E20">
      <w:pPr>
        <w:rPr>
          <w:lang w:val="en-GB"/>
        </w:rPr>
      </w:pPr>
    </w:p>
    <w:p w14:paraId="27975226" w14:textId="39311131" w:rsidR="00930D0C" w:rsidRPr="00B92158" w:rsidRDefault="00994DA0" w:rsidP="00867432">
      <w:pPr>
        <w:jc w:val="center"/>
        <w:rPr>
          <w:lang w:val="en-GB"/>
        </w:rPr>
      </w:pPr>
      <w:r>
        <w:rPr>
          <w:lang w:val="en-GB"/>
        </w:rPr>
        <w:pict w14:anchorId="75BD73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289.5pt">
            <v:imagedata r:id="rId7" o:title="Skills_9_fig 1-1"/>
          </v:shape>
        </w:pict>
      </w:r>
      <w:r w:rsidR="00930D0C" w:rsidRPr="00B92158">
        <w:rPr>
          <w:lang w:val="en-GB"/>
        </w:rPr>
        <w:fldChar w:fldCharType="begin"/>
      </w:r>
      <w:r w:rsidR="00930D0C" w:rsidRPr="00B92158">
        <w:rPr>
          <w:lang w:val="en-GB"/>
        </w:rPr>
        <w:instrText xml:space="preserve"> INCLUDEPICTURE "https://media.sciencephoto.com/image/t8751274/800wm/T8751274-Reflux_heating_using_an_electric_mantle.jpg" \* MERGEFORMATINET </w:instrText>
      </w:r>
      <w:r w:rsidR="00930D0C" w:rsidRPr="00B92158">
        <w:rPr>
          <w:lang w:val="en-GB"/>
        </w:rPr>
        <w:fldChar w:fldCharType="end"/>
      </w:r>
    </w:p>
    <w:p w14:paraId="73374827" w14:textId="247E4F0A" w:rsidR="00930D0C" w:rsidRPr="00B92158" w:rsidRDefault="00930D0C" w:rsidP="00867432">
      <w:pPr>
        <w:ind w:left="720"/>
        <w:jc w:val="center"/>
        <w:rPr>
          <w:rFonts w:cstheme="minorHAnsi"/>
          <w:b/>
          <w:sz w:val="20"/>
          <w:szCs w:val="20"/>
          <w:lang w:val="en-GB"/>
        </w:rPr>
      </w:pPr>
    </w:p>
    <w:p w14:paraId="3C1A2841" w14:textId="20B3E7C1" w:rsidR="00930D0C" w:rsidRPr="00127BA8" w:rsidRDefault="00930D0C" w:rsidP="00867432">
      <w:pPr>
        <w:pStyle w:val="Heading2"/>
        <w:jc w:val="center"/>
        <w:rPr>
          <w:color w:val="FF0000"/>
          <w:lang w:val="en-GB"/>
        </w:rPr>
      </w:pPr>
      <w:r w:rsidRPr="00B92158">
        <w:rPr>
          <w:lang w:val="en-GB"/>
        </w:rPr>
        <w:t>Figure 1</w:t>
      </w:r>
      <w:r w:rsidR="00BD79AE" w:rsidRPr="00B92158">
        <w:rPr>
          <w:lang w:val="en-GB"/>
        </w:rPr>
        <w:t>.</w:t>
      </w:r>
      <w:r w:rsidRPr="00B92158">
        <w:rPr>
          <w:lang w:val="en-GB"/>
        </w:rPr>
        <w:t xml:space="preserve"> Reflux heating using an electric mantle</w:t>
      </w:r>
    </w:p>
    <w:p w14:paraId="76EE3CC3" w14:textId="77777777" w:rsidR="00930D0C" w:rsidRPr="00127BA8" w:rsidRDefault="00930D0C" w:rsidP="00820E20">
      <w:pPr>
        <w:rPr>
          <w:lang w:val="en-GB"/>
        </w:rPr>
      </w:pPr>
    </w:p>
    <w:p w14:paraId="2C9E07F7" w14:textId="77777777" w:rsidR="00930D0C" w:rsidRPr="00127BA8" w:rsidRDefault="00930D0C" w:rsidP="00820E20">
      <w:pPr>
        <w:rPr>
          <w:lang w:val="en-GB"/>
        </w:rPr>
      </w:pPr>
    </w:p>
    <w:p w14:paraId="1888BC56" w14:textId="209B24BE" w:rsidR="00820E20" w:rsidRDefault="00820E20" w:rsidP="00820E20">
      <w:pPr>
        <w:rPr>
          <w:lang w:val="en-GB"/>
        </w:rPr>
      </w:pPr>
      <w:r w:rsidRPr="00127BA8">
        <w:rPr>
          <w:lang w:val="en-GB"/>
        </w:rPr>
        <w:t xml:space="preserve">The reaction flask is stabilised </w:t>
      </w:r>
      <w:r w:rsidR="00FA5809" w:rsidRPr="00127BA8">
        <w:rPr>
          <w:lang w:val="en-GB"/>
        </w:rPr>
        <w:t>using</w:t>
      </w:r>
      <w:r w:rsidRPr="00127BA8">
        <w:rPr>
          <w:lang w:val="en-GB"/>
        </w:rPr>
        <w:t xml:space="preserve"> a clamp on </w:t>
      </w:r>
      <w:r w:rsidR="00FA5809" w:rsidRPr="00127BA8">
        <w:rPr>
          <w:lang w:val="en-GB"/>
        </w:rPr>
        <w:t xml:space="preserve">a </w:t>
      </w:r>
      <w:r w:rsidRPr="00127BA8">
        <w:rPr>
          <w:lang w:val="en-GB"/>
        </w:rPr>
        <w:t>stand at a height that allows the flask</w:t>
      </w:r>
      <w:r w:rsidR="00FA5809" w:rsidRPr="00127BA8">
        <w:rPr>
          <w:lang w:val="en-GB"/>
        </w:rPr>
        <w:t xml:space="preserve"> to be submerged</w:t>
      </w:r>
      <w:r w:rsidRPr="00127BA8">
        <w:rPr>
          <w:lang w:val="en-GB"/>
        </w:rPr>
        <w:t xml:space="preserve"> in the heating </w:t>
      </w:r>
      <w:r w:rsidR="00485746" w:rsidRPr="00127BA8">
        <w:rPr>
          <w:lang w:val="en-GB"/>
        </w:rPr>
        <w:t>bath,</w:t>
      </w:r>
      <w:r w:rsidRPr="00127BA8">
        <w:rPr>
          <w:lang w:val="en-GB"/>
        </w:rPr>
        <w:t xml:space="preserve"> or the heating mantle</w:t>
      </w:r>
      <w:r w:rsidR="00FA5809" w:rsidRPr="00127BA8">
        <w:rPr>
          <w:lang w:val="en-GB"/>
        </w:rPr>
        <w:t>,</w:t>
      </w:r>
      <w:r w:rsidRPr="00127BA8">
        <w:rPr>
          <w:lang w:val="en-GB"/>
        </w:rPr>
        <w:t xml:space="preserve"> used. An upright condenser is connected on the top of the flask </w:t>
      </w:r>
      <w:r w:rsidR="00485746" w:rsidRPr="00127BA8">
        <w:rPr>
          <w:lang w:val="en-GB"/>
        </w:rPr>
        <w:t>and</w:t>
      </w:r>
      <w:r w:rsidRPr="00127BA8">
        <w:rPr>
          <w:lang w:val="en-GB"/>
        </w:rPr>
        <w:t xml:space="preserve"> secured with a clamp.</w:t>
      </w:r>
    </w:p>
    <w:p w14:paraId="4608E4EC" w14:textId="77777777" w:rsidR="00AD5C72" w:rsidRPr="00127BA8" w:rsidRDefault="00AD5C72" w:rsidP="00820E20">
      <w:pPr>
        <w:rPr>
          <w:lang w:val="en-GB"/>
        </w:rPr>
      </w:pPr>
    </w:p>
    <w:p w14:paraId="275BF15B" w14:textId="7ADD51F4" w:rsidR="00820E20" w:rsidRPr="00127BA8" w:rsidRDefault="00820E20" w:rsidP="00820E20">
      <w:pPr>
        <w:rPr>
          <w:lang w:val="en-GB"/>
        </w:rPr>
      </w:pPr>
      <w:r w:rsidRPr="00127BA8">
        <w:rPr>
          <w:lang w:val="en-GB"/>
        </w:rPr>
        <w:t>The condenser is connected to running water with the cold water entering from the lower end and exiting at the top end of the condenser</w:t>
      </w:r>
      <w:r w:rsidR="00FA5809" w:rsidRPr="00127BA8">
        <w:rPr>
          <w:lang w:val="en-GB"/>
        </w:rPr>
        <w:t>,</w:t>
      </w:r>
      <w:r w:rsidRPr="00127BA8">
        <w:rPr>
          <w:lang w:val="en-GB"/>
        </w:rPr>
        <w:t xml:space="preserve"> </w:t>
      </w:r>
      <w:r w:rsidR="00FA5809" w:rsidRPr="00127BA8">
        <w:rPr>
          <w:lang w:val="en-GB"/>
        </w:rPr>
        <w:t xml:space="preserve">because </w:t>
      </w:r>
      <w:r w:rsidRPr="00127BA8">
        <w:rPr>
          <w:lang w:val="en-GB"/>
        </w:rPr>
        <w:t>you want the coolest part of the condenser to be at the beginning of the tube.</w:t>
      </w:r>
    </w:p>
    <w:p w14:paraId="4A342964" w14:textId="4E24B133" w:rsidR="00820E20" w:rsidRPr="00127BA8" w:rsidRDefault="00820E20" w:rsidP="00820E20">
      <w:pPr>
        <w:rPr>
          <w:lang w:val="en-GB"/>
        </w:rPr>
      </w:pPr>
    </w:p>
    <w:p w14:paraId="70AEE37E" w14:textId="3A93E611" w:rsidR="00820E20" w:rsidRPr="00127BA8" w:rsidRDefault="00820E20" w:rsidP="00820E20">
      <w:pPr>
        <w:rPr>
          <w:lang w:val="en-GB"/>
        </w:rPr>
      </w:pPr>
      <w:r w:rsidRPr="00127BA8">
        <w:rPr>
          <w:lang w:val="en-GB"/>
        </w:rPr>
        <w:t xml:space="preserve">When refluxing a reaction mixture or a solution, a stirring magnet or a few </w:t>
      </w:r>
      <w:r w:rsidR="00214C05" w:rsidRPr="00127BA8">
        <w:rPr>
          <w:lang w:val="en-GB"/>
        </w:rPr>
        <w:t>anti-bumping granules</w:t>
      </w:r>
      <w:r w:rsidR="005B069E" w:rsidRPr="00127BA8">
        <w:rPr>
          <w:lang w:val="en-GB"/>
        </w:rPr>
        <w:t xml:space="preserve"> (boiling chips</w:t>
      </w:r>
      <w:r w:rsidR="00214C05" w:rsidRPr="00127BA8">
        <w:rPr>
          <w:lang w:val="en-GB"/>
        </w:rPr>
        <w:t>)</w:t>
      </w:r>
      <w:r w:rsidRPr="00127BA8">
        <w:rPr>
          <w:lang w:val="en-GB"/>
        </w:rPr>
        <w:t xml:space="preserve"> </w:t>
      </w:r>
      <w:r w:rsidRPr="00631E87">
        <w:rPr>
          <w:bCs/>
          <w:i/>
          <w:lang w:val="en-GB"/>
        </w:rPr>
        <w:t>must</w:t>
      </w:r>
      <w:r w:rsidRPr="00127BA8">
        <w:rPr>
          <w:b/>
          <w:bCs/>
          <w:lang w:val="en-GB"/>
        </w:rPr>
        <w:t xml:space="preserve"> </w:t>
      </w:r>
      <w:r w:rsidRPr="00127BA8">
        <w:rPr>
          <w:lang w:val="en-GB"/>
        </w:rPr>
        <w:t>be added in the solution to ensure even distribution of the heat in the liquid</w:t>
      </w:r>
      <w:r w:rsidR="00214C05" w:rsidRPr="00127BA8">
        <w:rPr>
          <w:lang w:val="en-GB"/>
        </w:rPr>
        <w:t xml:space="preserve"> and </w:t>
      </w:r>
      <w:r w:rsidR="00FA5809" w:rsidRPr="00127BA8">
        <w:rPr>
          <w:lang w:val="en-GB"/>
        </w:rPr>
        <w:t xml:space="preserve">to </w:t>
      </w:r>
      <w:r w:rsidR="00214C05" w:rsidRPr="00127BA8">
        <w:rPr>
          <w:lang w:val="en-GB"/>
        </w:rPr>
        <w:t xml:space="preserve">avoid </w:t>
      </w:r>
      <w:r w:rsidR="00FA5809" w:rsidRPr="00127BA8">
        <w:rPr>
          <w:lang w:val="en-GB"/>
        </w:rPr>
        <w:t>‘</w:t>
      </w:r>
      <w:r w:rsidR="00214C05" w:rsidRPr="00127BA8">
        <w:rPr>
          <w:lang w:val="en-GB"/>
        </w:rPr>
        <w:t>bumping</w:t>
      </w:r>
      <w:r w:rsidR="00FA5809" w:rsidRPr="00127BA8">
        <w:rPr>
          <w:lang w:val="en-GB"/>
        </w:rPr>
        <w:t>’</w:t>
      </w:r>
      <w:r w:rsidR="00214C05" w:rsidRPr="00127BA8">
        <w:rPr>
          <w:lang w:val="en-GB"/>
        </w:rPr>
        <w:t>.</w:t>
      </w:r>
    </w:p>
    <w:p w14:paraId="4B11CFBE" w14:textId="2A6D6922" w:rsidR="00AD5C72" w:rsidRDefault="00AD5C72">
      <w:pPr>
        <w:spacing w:line="240" w:lineRule="auto"/>
        <w:rPr>
          <w:rFonts w:eastAsiaTheme="majorEastAsia"/>
          <w:b/>
          <w:bCs/>
          <w:color w:val="000000" w:themeColor="text1"/>
          <w:lang w:val="en-GB"/>
        </w:rPr>
      </w:pPr>
    </w:p>
    <w:p w14:paraId="04F27C6B" w14:textId="5E42FDDC" w:rsidR="00AE4EEA" w:rsidRPr="00127BA8" w:rsidRDefault="00AE4EEA" w:rsidP="00C9167E">
      <w:pPr>
        <w:pStyle w:val="Heading2"/>
        <w:rPr>
          <w:lang w:val="en-GB"/>
        </w:rPr>
      </w:pPr>
      <w:r w:rsidRPr="00127BA8">
        <w:rPr>
          <w:lang w:val="en-GB"/>
        </w:rPr>
        <w:t xml:space="preserve">B </w:t>
      </w:r>
      <w:r w:rsidR="00930D0C" w:rsidRPr="00127BA8">
        <w:rPr>
          <w:lang w:val="en-GB"/>
        </w:rPr>
        <w:t xml:space="preserve">Setting up reflux for </w:t>
      </w:r>
      <w:r w:rsidR="00FF7066" w:rsidRPr="00127BA8">
        <w:rPr>
          <w:lang w:val="en-GB"/>
        </w:rPr>
        <w:t xml:space="preserve">the purification of a solvent </w:t>
      </w:r>
    </w:p>
    <w:p w14:paraId="6D680FCF" w14:textId="4DBDCC37" w:rsidR="00AE4EEA" w:rsidRDefault="00820E20" w:rsidP="00820E20">
      <w:pPr>
        <w:rPr>
          <w:lang w:val="en-GB"/>
        </w:rPr>
      </w:pPr>
      <w:r w:rsidRPr="00127BA8">
        <w:rPr>
          <w:lang w:val="en-GB"/>
        </w:rPr>
        <w:t>Reflux can be set</w:t>
      </w:r>
      <w:r w:rsidR="00930D0C" w:rsidRPr="00127BA8">
        <w:rPr>
          <w:lang w:val="en-GB"/>
        </w:rPr>
        <w:t xml:space="preserve"> </w:t>
      </w:r>
      <w:r w:rsidRPr="00127BA8">
        <w:rPr>
          <w:lang w:val="en-GB"/>
        </w:rPr>
        <w:t xml:space="preserve">up for the purification of a solvent prior </w:t>
      </w:r>
      <w:r w:rsidR="00A92971" w:rsidRPr="00127BA8">
        <w:rPr>
          <w:lang w:val="en-GB"/>
        </w:rPr>
        <w:t xml:space="preserve">to its </w:t>
      </w:r>
      <w:r w:rsidRPr="00127BA8">
        <w:rPr>
          <w:lang w:val="en-GB"/>
        </w:rPr>
        <w:t>use. In this case</w:t>
      </w:r>
      <w:r w:rsidR="00930D0C" w:rsidRPr="00127BA8">
        <w:rPr>
          <w:lang w:val="en-GB"/>
        </w:rPr>
        <w:t>,</w:t>
      </w:r>
      <w:r w:rsidRPr="00127BA8">
        <w:rPr>
          <w:lang w:val="en-GB"/>
        </w:rPr>
        <w:t xml:space="preserve"> an additional</w:t>
      </w:r>
      <w:r w:rsidR="00127BA8">
        <w:rPr>
          <w:lang w:val="en-GB"/>
        </w:rPr>
        <w:t xml:space="preserve"> </w:t>
      </w:r>
      <w:r w:rsidRPr="00127BA8">
        <w:rPr>
          <w:lang w:val="en-GB"/>
        </w:rPr>
        <w:t>piece</w:t>
      </w:r>
      <w:r w:rsidR="00127BA8">
        <w:rPr>
          <w:lang w:val="en-GB"/>
        </w:rPr>
        <w:t xml:space="preserve"> </w:t>
      </w:r>
      <w:r w:rsidRPr="00127BA8">
        <w:rPr>
          <w:lang w:val="en-GB"/>
        </w:rPr>
        <w:t>of glassware – a</w:t>
      </w:r>
      <w:r w:rsidR="00214C05" w:rsidRPr="00127BA8">
        <w:rPr>
          <w:lang w:val="en-GB"/>
        </w:rPr>
        <w:t xml:space="preserve"> solvent</w:t>
      </w:r>
      <w:r w:rsidRPr="00127BA8">
        <w:rPr>
          <w:lang w:val="en-GB"/>
        </w:rPr>
        <w:t xml:space="preserve"> still</w:t>
      </w:r>
      <w:r w:rsidR="00930D0C" w:rsidRPr="00127BA8">
        <w:rPr>
          <w:lang w:val="en-GB"/>
        </w:rPr>
        <w:t xml:space="preserve"> </w:t>
      </w:r>
      <w:r w:rsidRPr="00127BA8">
        <w:rPr>
          <w:lang w:val="en-GB"/>
        </w:rPr>
        <w:t>head</w:t>
      </w:r>
      <w:r w:rsidR="00B5217C" w:rsidRPr="00127BA8">
        <w:rPr>
          <w:lang w:val="en-GB"/>
        </w:rPr>
        <w:t xml:space="preserve"> (Figure 2)</w:t>
      </w:r>
      <w:r w:rsidRPr="00127BA8">
        <w:rPr>
          <w:lang w:val="en-GB"/>
        </w:rPr>
        <w:t xml:space="preserve"> – is introduced between the round-bottomed flask and the condenser.</w:t>
      </w:r>
      <w:r w:rsidR="00AD5C72">
        <w:rPr>
          <w:lang w:val="en-GB"/>
        </w:rPr>
        <w:t xml:space="preserve"> </w:t>
      </w:r>
    </w:p>
    <w:p w14:paraId="559EF22F" w14:textId="77777777" w:rsidR="00AD5C72" w:rsidRPr="00127BA8" w:rsidRDefault="00AD5C72" w:rsidP="00820E20">
      <w:pPr>
        <w:rPr>
          <w:lang w:val="en-GB"/>
        </w:rPr>
      </w:pPr>
    </w:p>
    <w:p w14:paraId="20018706" w14:textId="400D926B" w:rsidR="00820E20" w:rsidRDefault="00820E20" w:rsidP="00820E20">
      <w:pPr>
        <w:rPr>
          <w:lang w:val="en-GB"/>
        </w:rPr>
      </w:pPr>
      <w:r w:rsidRPr="00127BA8">
        <w:rPr>
          <w:lang w:val="en-GB"/>
        </w:rPr>
        <w:t xml:space="preserve">The still head can collect a volume of solvent less than the volume of solvent available in the round bottom flask and return any excess back </w:t>
      </w:r>
      <w:r w:rsidR="00A92971" w:rsidRPr="00127BA8">
        <w:rPr>
          <w:lang w:val="en-GB"/>
        </w:rPr>
        <w:t>to</w:t>
      </w:r>
      <w:r w:rsidRPr="00127BA8">
        <w:rPr>
          <w:lang w:val="en-GB"/>
        </w:rPr>
        <w:t xml:space="preserve"> the original flask</w:t>
      </w:r>
      <w:r w:rsidR="00930D0C" w:rsidRPr="00127BA8">
        <w:rPr>
          <w:lang w:val="en-GB"/>
        </w:rPr>
        <w:t>,</w:t>
      </w:r>
      <w:r w:rsidRPr="00127BA8">
        <w:rPr>
          <w:lang w:val="en-GB"/>
        </w:rPr>
        <w:t xml:space="preserve"> which must always contain </w:t>
      </w:r>
      <w:r w:rsidR="00A92971" w:rsidRPr="00127BA8">
        <w:rPr>
          <w:lang w:val="en-GB"/>
        </w:rPr>
        <w:t>some</w:t>
      </w:r>
      <w:r w:rsidRPr="00127BA8">
        <w:rPr>
          <w:lang w:val="en-GB"/>
        </w:rPr>
        <w:t xml:space="preserve"> liquid</w:t>
      </w:r>
      <w:r w:rsidR="00214C05" w:rsidRPr="00127BA8">
        <w:rPr>
          <w:lang w:val="en-GB"/>
        </w:rPr>
        <w:t xml:space="preserve"> during the process.</w:t>
      </w:r>
      <w:r w:rsidRPr="00127BA8">
        <w:rPr>
          <w:lang w:val="en-GB"/>
        </w:rPr>
        <w:t xml:space="preserve"> </w:t>
      </w:r>
    </w:p>
    <w:p w14:paraId="05503D57" w14:textId="77777777" w:rsidR="00AD5C72" w:rsidRPr="00127BA8" w:rsidRDefault="00AD5C72" w:rsidP="00820E20">
      <w:pPr>
        <w:rPr>
          <w:lang w:val="en-GB"/>
        </w:rPr>
      </w:pPr>
    </w:p>
    <w:p w14:paraId="0E0300E2" w14:textId="34F3B0DD" w:rsidR="00820E20" w:rsidRPr="00127BA8" w:rsidRDefault="004E7D66" w:rsidP="00820E20">
      <w:pPr>
        <w:rPr>
          <w:color w:val="FF0000"/>
          <w:lang w:val="en-GB"/>
        </w:rPr>
      </w:pPr>
      <w:r w:rsidRPr="00127BA8" w:rsidDel="004E7D66">
        <w:rPr>
          <w:color w:val="FF0000"/>
          <w:lang w:val="en-GB"/>
        </w:rPr>
        <w:t xml:space="preserve"> </w:t>
      </w:r>
    </w:p>
    <w:p w14:paraId="189FE47F" w14:textId="69656B48" w:rsidR="00470C87" w:rsidRPr="00127BA8" w:rsidRDefault="00CE4F9C" w:rsidP="00867432">
      <w:pPr>
        <w:jc w:val="center"/>
        <w:rPr>
          <w:lang w:val="en-GB"/>
        </w:rPr>
      </w:pPr>
      <w:r w:rsidRPr="00127BA8">
        <w:rPr>
          <w:lang w:val="en-GB"/>
        </w:rPr>
        <w:fldChar w:fldCharType="begin"/>
      </w:r>
      <w:r w:rsidRPr="00127BA8">
        <w:rPr>
          <w:lang w:val="en-GB"/>
        </w:rPr>
        <w:instrText xml:space="preserve"> INCLUDEPICTURE "https://media.sciencephoto.com/image/t8751274/800wm/T8751274-Reflux_heating_using_an_electric_mantle.jpg" \* MERGEFORMATINET </w:instrText>
      </w:r>
      <w:r w:rsidRPr="00127BA8">
        <w:rPr>
          <w:lang w:val="en-GB"/>
        </w:rPr>
        <w:fldChar w:fldCharType="end"/>
      </w:r>
      <w:r w:rsidR="00D97AC7" w:rsidRPr="00127BA8">
        <w:rPr>
          <w:lang w:val="en-GB"/>
        </w:rPr>
        <w:t xml:space="preserve">        </w:t>
      </w:r>
      <w:r w:rsidR="00994DA0">
        <w:rPr>
          <w:lang w:val="en-GB"/>
        </w:rPr>
        <w:pict w14:anchorId="1C62AF9A">
          <v:shape id="_x0000_i1026" type="#_x0000_t75" style="width:85.5pt;height:150pt">
            <v:imagedata r:id="rId8" o:title="Skills_9_fig 2"/>
          </v:shape>
        </w:pict>
      </w:r>
    </w:p>
    <w:p w14:paraId="1E871928" w14:textId="54673573" w:rsidR="00470C87" w:rsidRPr="00127BA8" w:rsidRDefault="00470C87" w:rsidP="00867432">
      <w:pPr>
        <w:pStyle w:val="Heading2"/>
        <w:jc w:val="center"/>
        <w:rPr>
          <w:color w:val="FF0000"/>
          <w:lang w:val="en-GB"/>
        </w:rPr>
      </w:pPr>
      <w:r w:rsidRPr="00127BA8">
        <w:rPr>
          <w:rFonts w:cstheme="minorHAnsi"/>
          <w:sz w:val="20"/>
          <w:szCs w:val="20"/>
          <w:lang w:val="en-GB"/>
        </w:rPr>
        <w:t xml:space="preserve">Figure </w:t>
      </w:r>
      <w:r w:rsidR="00930D0C" w:rsidRPr="00127BA8">
        <w:rPr>
          <w:rFonts w:cstheme="minorHAnsi"/>
          <w:sz w:val="20"/>
          <w:szCs w:val="20"/>
          <w:lang w:val="en-GB"/>
        </w:rPr>
        <w:t>2</w:t>
      </w:r>
      <w:r w:rsidR="0003361B">
        <w:rPr>
          <w:rFonts w:cstheme="minorHAnsi"/>
          <w:sz w:val="20"/>
          <w:szCs w:val="20"/>
          <w:lang w:val="en-GB"/>
        </w:rPr>
        <w:t>.</w:t>
      </w:r>
      <w:r w:rsidRPr="00127BA8">
        <w:rPr>
          <w:rFonts w:cstheme="minorHAnsi"/>
          <w:sz w:val="20"/>
          <w:szCs w:val="20"/>
          <w:lang w:val="en-GB"/>
        </w:rPr>
        <w:t xml:space="preserve"> Solvent still head</w:t>
      </w:r>
      <w:r w:rsidRPr="00127BA8">
        <w:rPr>
          <w:lang w:val="en-GB"/>
        </w:rPr>
        <w:fldChar w:fldCharType="begin"/>
      </w:r>
      <w:r w:rsidRPr="00127BA8">
        <w:rPr>
          <w:lang w:val="en-GB"/>
        </w:rPr>
        <w:instrText xml:space="preserve"> INCLUDEPICTURE "https://www.dwkltd.com/pub/media/catalog/product/cache/25d642bfef00c108387fdee142851e0e/s/h/sh9250.jpg" \* MERGEFORMATINET </w:instrText>
      </w:r>
      <w:r w:rsidRPr="00127BA8">
        <w:rPr>
          <w:lang w:val="en-GB"/>
        </w:rPr>
        <w:fldChar w:fldCharType="end"/>
      </w:r>
    </w:p>
    <w:p w14:paraId="3A68FE55" w14:textId="77777777" w:rsidR="00214C05" w:rsidRPr="00127BA8" w:rsidRDefault="00214C05" w:rsidP="00C9167E">
      <w:pPr>
        <w:pStyle w:val="Heading2"/>
        <w:rPr>
          <w:lang w:val="en-GB"/>
        </w:rPr>
      </w:pPr>
    </w:p>
    <w:p w14:paraId="48D57038" w14:textId="42CA4C55" w:rsidR="0094232A" w:rsidRPr="00127BA8" w:rsidRDefault="00930D0C" w:rsidP="00C9167E">
      <w:pPr>
        <w:pStyle w:val="Heading2"/>
        <w:rPr>
          <w:lang w:val="en-GB"/>
        </w:rPr>
      </w:pPr>
      <w:r w:rsidRPr="00127BA8">
        <w:rPr>
          <w:lang w:val="en-GB"/>
        </w:rPr>
        <w:t xml:space="preserve">C </w:t>
      </w:r>
      <w:r w:rsidR="00AE4EEA" w:rsidRPr="00127BA8">
        <w:rPr>
          <w:lang w:val="en-GB"/>
        </w:rPr>
        <w:t>Setting up distillation</w:t>
      </w:r>
      <w:r w:rsidRPr="00127BA8">
        <w:rPr>
          <w:lang w:val="en-GB"/>
        </w:rPr>
        <w:t xml:space="preserve"> apparatus</w:t>
      </w:r>
    </w:p>
    <w:p w14:paraId="1EA4451D" w14:textId="3F9B03A7" w:rsidR="00214C05" w:rsidRPr="00127BA8" w:rsidRDefault="00A92971" w:rsidP="00214C05">
      <w:pPr>
        <w:rPr>
          <w:lang w:val="en-GB"/>
        </w:rPr>
      </w:pPr>
      <w:r w:rsidRPr="00127BA8">
        <w:rPr>
          <w:lang w:val="en-GB"/>
        </w:rPr>
        <w:t>D</w:t>
      </w:r>
      <w:r w:rsidR="00214C05" w:rsidRPr="00127BA8">
        <w:rPr>
          <w:lang w:val="en-GB"/>
        </w:rPr>
        <w:t xml:space="preserve">istillation </w:t>
      </w:r>
      <w:r w:rsidRPr="00127BA8">
        <w:rPr>
          <w:lang w:val="en-GB"/>
        </w:rPr>
        <w:t>uses</w:t>
      </w:r>
      <w:r w:rsidR="00214C05" w:rsidRPr="00127BA8">
        <w:rPr>
          <w:lang w:val="en-GB"/>
        </w:rPr>
        <w:t xml:space="preserve"> the same pieces of glassware</w:t>
      </w:r>
      <w:r w:rsidR="00930D0C" w:rsidRPr="00127BA8">
        <w:rPr>
          <w:lang w:val="en-GB"/>
        </w:rPr>
        <w:t xml:space="preserve"> as reflux, but they</w:t>
      </w:r>
      <w:r w:rsidR="00214C05" w:rsidRPr="00127BA8">
        <w:rPr>
          <w:lang w:val="en-GB"/>
        </w:rPr>
        <w:t xml:space="preserve"> are connected in a different way</w:t>
      </w:r>
      <w:r w:rsidR="00B5217C" w:rsidRPr="00127BA8">
        <w:rPr>
          <w:lang w:val="en-GB"/>
        </w:rPr>
        <w:t>,</w:t>
      </w:r>
      <w:r w:rsidR="00214C05" w:rsidRPr="00127BA8">
        <w:rPr>
          <w:lang w:val="en-GB"/>
        </w:rPr>
        <w:t xml:space="preserve"> using a simple still head</w:t>
      </w:r>
      <w:r w:rsidR="00B5217C" w:rsidRPr="00127BA8">
        <w:rPr>
          <w:lang w:val="en-GB"/>
        </w:rPr>
        <w:t xml:space="preserve"> (Figure 3)</w:t>
      </w:r>
      <w:r w:rsidR="00214C05" w:rsidRPr="00127BA8">
        <w:rPr>
          <w:lang w:val="en-GB"/>
        </w:rPr>
        <w:t>.</w:t>
      </w:r>
      <w:r w:rsidR="00B5217C" w:rsidRPr="00127BA8">
        <w:rPr>
          <w:lang w:val="en-GB"/>
        </w:rPr>
        <w:t xml:space="preserve"> </w:t>
      </w:r>
    </w:p>
    <w:p w14:paraId="20F971F5" w14:textId="77777777" w:rsidR="00B5217C" w:rsidRPr="00127BA8" w:rsidRDefault="00B5217C" w:rsidP="00214C05">
      <w:pPr>
        <w:rPr>
          <w:lang w:val="en-GB"/>
        </w:rPr>
      </w:pPr>
    </w:p>
    <w:p w14:paraId="0014EDBD" w14:textId="167A659B" w:rsidR="00CE4F9C" w:rsidRPr="00127BA8" w:rsidRDefault="00994DA0">
      <w:pPr>
        <w:jc w:val="center"/>
        <w:rPr>
          <w:lang w:val="en-GB"/>
        </w:rPr>
      </w:pPr>
      <w:r>
        <w:rPr>
          <w:lang w:val="en-GB"/>
        </w:rPr>
        <w:pict w14:anchorId="14A16E05">
          <v:shape id="_x0000_i1027" type="#_x0000_t75" style="width:66pt;height:89.25pt">
            <v:imagedata r:id="rId9" o:title="Skills_9_fig 3"/>
          </v:shape>
        </w:pict>
      </w:r>
      <w:r w:rsidR="00CE4F9C" w:rsidRPr="00127BA8">
        <w:rPr>
          <w:lang w:val="en-GB"/>
        </w:rPr>
        <w:fldChar w:fldCharType="begin"/>
      </w:r>
      <w:r w:rsidR="00CE4F9C" w:rsidRPr="00127BA8">
        <w:rPr>
          <w:lang w:val="en-GB"/>
        </w:rPr>
        <w:instrText xml:space="preserve"> INCLUDEPICTURE "https://media.sciencephoto.com/image/c0248190/800wm/C0248190-Distillation_equipment.jpg" \* MERGEFORMATINET </w:instrText>
      </w:r>
      <w:r w:rsidR="00CE4F9C" w:rsidRPr="00127BA8">
        <w:rPr>
          <w:lang w:val="en-GB"/>
        </w:rPr>
        <w:fldChar w:fldCharType="end"/>
      </w:r>
    </w:p>
    <w:p w14:paraId="62B3FA2A" w14:textId="57BE4CC5" w:rsidR="0041201B" w:rsidRPr="00127BA8" w:rsidRDefault="0041201B" w:rsidP="00867432">
      <w:pPr>
        <w:pStyle w:val="Heading2"/>
        <w:jc w:val="center"/>
        <w:rPr>
          <w:lang w:val="en-GB"/>
        </w:rPr>
      </w:pPr>
      <w:r w:rsidRPr="00127BA8">
        <w:rPr>
          <w:lang w:val="en-GB"/>
        </w:rPr>
        <w:t xml:space="preserve">Figure </w:t>
      </w:r>
      <w:r w:rsidR="00930D0C" w:rsidRPr="00127BA8">
        <w:rPr>
          <w:lang w:val="en-GB"/>
        </w:rPr>
        <w:t>3</w:t>
      </w:r>
      <w:r w:rsidR="00AD5C72">
        <w:rPr>
          <w:lang w:val="en-GB"/>
        </w:rPr>
        <w:t>.</w:t>
      </w:r>
      <w:r w:rsidRPr="00127BA8">
        <w:rPr>
          <w:lang w:val="en-GB"/>
        </w:rPr>
        <w:t xml:space="preserve"> </w:t>
      </w:r>
      <w:r w:rsidR="00AD5C72">
        <w:rPr>
          <w:lang w:val="en-GB"/>
        </w:rPr>
        <w:t xml:space="preserve">Simple still head </w:t>
      </w:r>
    </w:p>
    <w:p w14:paraId="4763DE63" w14:textId="77777777" w:rsidR="0041201B" w:rsidRPr="00127BA8" w:rsidRDefault="0041201B" w:rsidP="0041201B">
      <w:pPr>
        <w:jc w:val="center"/>
        <w:rPr>
          <w:lang w:val="en-GB"/>
        </w:rPr>
      </w:pPr>
    </w:p>
    <w:p w14:paraId="0370D856" w14:textId="77777777" w:rsidR="006D6EC1" w:rsidRDefault="006D6EC1">
      <w:pPr>
        <w:spacing w:line="240" w:lineRule="auto"/>
        <w:rPr>
          <w:lang w:val="en-GB"/>
        </w:rPr>
      </w:pPr>
      <w:r>
        <w:rPr>
          <w:lang w:val="en-GB"/>
        </w:rPr>
        <w:br w:type="page"/>
      </w:r>
    </w:p>
    <w:p w14:paraId="37B5DDD6" w14:textId="77777777" w:rsidR="006D6EC1" w:rsidRDefault="006D6EC1" w:rsidP="00214C05">
      <w:pPr>
        <w:rPr>
          <w:lang w:val="en-GB"/>
        </w:rPr>
      </w:pPr>
    </w:p>
    <w:p w14:paraId="570C290B" w14:textId="77777777" w:rsidR="006D6EC1" w:rsidRDefault="006D6EC1" w:rsidP="00214C05">
      <w:pPr>
        <w:rPr>
          <w:lang w:val="en-GB"/>
        </w:rPr>
      </w:pPr>
    </w:p>
    <w:p w14:paraId="088F5DB8" w14:textId="77777777" w:rsidR="006D6EC1" w:rsidRDefault="006D6EC1" w:rsidP="00214C05">
      <w:pPr>
        <w:rPr>
          <w:lang w:val="en-GB"/>
        </w:rPr>
      </w:pPr>
    </w:p>
    <w:p w14:paraId="54E97F14" w14:textId="4266F925" w:rsidR="00214C05" w:rsidRDefault="00214C05" w:rsidP="00214C05">
      <w:pPr>
        <w:rPr>
          <w:lang w:val="en-GB"/>
        </w:rPr>
      </w:pPr>
      <w:r w:rsidRPr="00127BA8">
        <w:rPr>
          <w:lang w:val="en-GB"/>
        </w:rPr>
        <w:t>The s</w:t>
      </w:r>
      <w:r w:rsidR="00CE2818" w:rsidRPr="00127BA8">
        <w:rPr>
          <w:lang w:val="en-GB"/>
        </w:rPr>
        <w:t>impl</w:t>
      </w:r>
      <w:r w:rsidR="00E81682" w:rsidRPr="00127BA8">
        <w:rPr>
          <w:lang w:val="en-GB"/>
        </w:rPr>
        <w:t>e</w:t>
      </w:r>
      <w:r w:rsidR="00CE2818" w:rsidRPr="00127BA8">
        <w:rPr>
          <w:lang w:val="en-GB"/>
        </w:rPr>
        <w:t xml:space="preserve"> s</w:t>
      </w:r>
      <w:r w:rsidRPr="00127BA8">
        <w:rPr>
          <w:lang w:val="en-GB"/>
        </w:rPr>
        <w:t>till head is placed on the top of the round bottomed flask and allows for the placement of a thermometer on the top and a horizontal condenser on the side</w:t>
      </w:r>
      <w:r w:rsidR="00B5217C" w:rsidRPr="00127BA8">
        <w:rPr>
          <w:lang w:val="en-GB"/>
        </w:rPr>
        <w:t xml:space="preserve"> (Figure 4)</w:t>
      </w:r>
      <w:r w:rsidRPr="00127BA8">
        <w:rPr>
          <w:lang w:val="en-GB"/>
        </w:rPr>
        <w:t xml:space="preserve">. </w:t>
      </w:r>
    </w:p>
    <w:p w14:paraId="2421578A" w14:textId="77777777" w:rsidR="00AD5C72" w:rsidRPr="00127BA8" w:rsidRDefault="00AD5C72" w:rsidP="00214C05">
      <w:pPr>
        <w:rPr>
          <w:lang w:val="en-GB"/>
        </w:rPr>
      </w:pPr>
    </w:p>
    <w:p w14:paraId="5E1646B0" w14:textId="77777777" w:rsidR="00867432" w:rsidRDefault="00867432" w:rsidP="00867432">
      <w:pPr>
        <w:jc w:val="center"/>
        <w:rPr>
          <w:lang w:val="en-GB"/>
        </w:rPr>
      </w:pPr>
    </w:p>
    <w:p w14:paraId="280AD0A7" w14:textId="3A93FA82" w:rsidR="00C448F2" w:rsidRPr="00127BA8" w:rsidRDefault="00994DA0" w:rsidP="00867432">
      <w:pPr>
        <w:jc w:val="center"/>
        <w:rPr>
          <w:lang w:val="en-GB"/>
        </w:rPr>
      </w:pPr>
      <w:r>
        <w:rPr>
          <w:lang w:val="en-GB"/>
        </w:rPr>
        <w:pict w14:anchorId="28C5B857">
          <v:shape id="_x0000_i1028" type="#_x0000_t75" style="width:362.25pt;height:261.75pt">
            <v:imagedata r:id="rId10" o:title="Skills_9_fig 4"/>
          </v:shape>
        </w:pict>
      </w:r>
      <w:r w:rsidR="00C448F2" w:rsidRPr="00127BA8">
        <w:rPr>
          <w:lang w:val="en-GB"/>
        </w:rPr>
        <w:fldChar w:fldCharType="begin"/>
      </w:r>
      <w:r w:rsidR="00C448F2" w:rsidRPr="00127BA8">
        <w:rPr>
          <w:lang w:val="en-GB"/>
        </w:rPr>
        <w:instrText xml:space="preserve"> INCLUDEPICTURE "https://media.sciencephoto.com/image/c0279564/800wm/C0279564-Chemical_Distillation_Apparatus.jpg" \* MERGEFORMATINET </w:instrText>
      </w:r>
      <w:r w:rsidR="00C448F2" w:rsidRPr="00127BA8">
        <w:rPr>
          <w:lang w:val="en-GB"/>
        </w:rPr>
        <w:fldChar w:fldCharType="end"/>
      </w:r>
    </w:p>
    <w:p w14:paraId="0B2AE55A" w14:textId="0EC14E2E" w:rsidR="0041201B" w:rsidRPr="00127BA8" w:rsidRDefault="0041201B" w:rsidP="00867432">
      <w:pPr>
        <w:pStyle w:val="Heading2"/>
        <w:jc w:val="center"/>
        <w:rPr>
          <w:lang w:val="en-GB"/>
        </w:rPr>
      </w:pPr>
      <w:r w:rsidRPr="00127BA8">
        <w:rPr>
          <w:lang w:val="en-GB"/>
        </w:rPr>
        <w:t xml:space="preserve">Figure </w:t>
      </w:r>
      <w:r w:rsidR="00930D0C" w:rsidRPr="00127BA8">
        <w:rPr>
          <w:lang w:val="en-GB"/>
        </w:rPr>
        <w:t>4</w:t>
      </w:r>
      <w:r w:rsidR="00AD5C72">
        <w:rPr>
          <w:lang w:val="en-GB"/>
        </w:rPr>
        <w:t>.</w:t>
      </w:r>
      <w:r w:rsidR="005B069E" w:rsidRPr="00127BA8">
        <w:rPr>
          <w:lang w:val="en-GB"/>
        </w:rPr>
        <w:t xml:space="preserve"> Distillation apparatus </w:t>
      </w:r>
      <w:r w:rsidR="008060AF" w:rsidRPr="00127BA8">
        <w:rPr>
          <w:lang w:val="en-GB"/>
        </w:rPr>
        <w:t xml:space="preserve">set-up </w:t>
      </w:r>
      <w:r w:rsidR="005B069E" w:rsidRPr="00127BA8">
        <w:rPr>
          <w:lang w:val="en-GB"/>
        </w:rPr>
        <w:t xml:space="preserve">with </w:t>
      </w:r>
      <w:r w:rsidR="00D4662A" w:rsidRPr="00127BA8">
        <w:rPr>
          <w:lang w:val="en-GB"/>
        </w:rPr>
        <w:t xml:space="preserve">simple </w:t>
      </w:r>
      <w:r w:rsidR="005B069E" w:rsidRPr="00127BA8">
        <w:rPr>
          <w:lang w:val="en-GB"/>
        </w:rPr>
        <w:t>still head</w:t>
      </w:r>
    </w:p>
    <w:p w14:paraId="5E726BB7" w14:textId="77777777" w:rsidR="0041201B" w:rsidRPr="00127BA8" w:rsidRDefault="0041201B" w:rsidP="00214C05">
      <w:pPr>
        <w:rPr>
          <w:lang w:val="en-GB"/>
        </w:rPr>
      </w:pPr>
    </w:p>
    <w:p w14:paraId="243DFF64" w14:textId="28E0F169" w:rsidR="00214C05" w:rsidRDefault="00214C05">
      <w:pPr>
        <w:rPr>
          <w:lang w:val="en-GB"/>
        </w:rPr>
      </w:pPr>
      <w:r w:rsidRPr="00127BA8">
        <w:rPr>
          <w:lang w:val="en-GB"/>
        </w:rPr>
        <w:t>As soon as a liquid reaches its boiling point</w:t>
      </w:r>
      <w:r w:rsidR="00B5217C" w:rsidRPr="00127BA8">
        <w:rPr>
          <w:lang w:val="en-GB"/>
        </w:rPr>
        <w:t>,</w:t>
      </w:r>
      <w:r w:rsidRPr="00127BA8">
        <w:rPr>
          <w:lang w:val="en-GB"/>
        </w:rPr>
        <w:t xml:space="preserve"> it </w:t>
      </w:r>
      <w:r w:rsidR="00CE2818" w:rsidRPr="00127BA8">
        <w:rPr>
          <w:lang w:val="en-GB"/>
        </w:rPr>
        <w:t>evaporates,</w:t>
      </w:r>
      <w:r w:rsidRPr="00127BA8">
        <w:rPr>
          <w:lang w:val="en-GB"/>
        </w:rPr>
        <w:t xml:space="preserve"> and</w:t>
      </w:r>
      <w:r w:rsidR="00B5217C" w:rsidRPr="00127BA8">
        <w:rPr>
          <w:lang w:val="en-GB"/>
        </w:rPr>
        <w:t xml:space="preserve"> the</w:t>
      </w:r>
      <w:r w:rsidRPr="00127BA8">
        <w:rPr>
          <w:lang w:val="en-GB"/>
        </w:rPr>
        <w:t xml:space="preserve"> vapour is directed to the condenser through the still head. The </w:t>
      </w:r>
      <w:r w:rsidR="00A92971" w:rsidRPr="00127BA8">
        <w:rPr>
          <w:lang w:val="en-GB"/>
        </w:rPr>
        <w:t>boiling point</w:t>
      </w:r>
      <w:r w:rsidRPr="00127BA8">
        <w:rPr>
          <w:lang w:val="en-GB"/>
        </w:rPr>
        <w:t xml:space="preserve"> can be recorded from the thermometer.</w:t>
      </w:r>
      <w:r w:rsidR="00AD5C72">
        <w:rPr>
          <w:lang w:val="en-GB"/>
        </w:rPr>
        <w:t xml:space="preserve"> </w:t>
      </w:r>
      <w:r w:rsidR="00AD5C72">
        <w:rPr>
          <w:lang w:val="en-GB"/>
        </w:rPr>
        <w:br/>
      </w:r>
      <w:r w:rsidRPr="00127BA8">
        <w:rPr>
          <w:lang w:val="en-GB"/>
        </w:rPr>
        <w:t xml:space="preserve">As the vapour passes through the condenser it condenses into a liquid and is collected </w:t>
      </w:r>
      <w:r w:rsidR="005D5518" w:rsidRPr="00127BA8">
        <w:rPr>
          <w:lang w:val="en-GB"/>
        </w:rPr>
        <w:t xml:space="preserve">in the flask </w:t>
      </w:r>
      <w:r w:rsidRPr="00127BA8">
        <w:rPr>
          <w:lang w:val="en-GB"/>
        </w:rPr>
        <w:t>at the exit.</w:t>
      </w:r>
    </w:p>
    <w:p w14:paraId="2E280B5F" w14:textId="77777777" w:rsidR="00AD5C72" w:rsidRPr="00127BA8" w:rsidRDefault="00AD5C72" w:rsidP="00214C05">
      <w:pPr>
        <w:rPr>
          <w:lang w:val="en-GB"/>
        </w:rPr>
      </w:pPr>
    </w:p>
    <w:p w14:paraId="2022435B" w14:textId="35DB4A3A" w:rsidR="00214C05" w:rsidRDefault="001F0F0B" w:rsidP="00214C05">
      <w:pPr>
        <w:rPr>
          <w:lang w:val="en-GB"/>
        </w:rPr>
      </w:pPr>
      <w:r w:rsidRPr="00127BA8">
        <w:rPr>
          <w:lang w:val="en-GB"/>
        </w:rPr>
        <w:t>Since</w:t>
      </w:r>
      <w:r w:rsidR="00214C05" w:rsidRPr="00127BA8">
        <w:rPr>
          <w:lang w:val="en-GB"/>
        </w:rPr>
        <w:t xml:space="preserve"> different liquids boil at different temperatures, we can use this apparatus </w:t>
      </w:r>
      <w:r w:rsidR="00A92971" w:rsidRPr="00127BA8">
        <w:rPr>
          <w:lang w:val="en-GB"/>
        </w:rPr>
        <w:t>to</w:t>
      </w:r>
      <w:r w:rsidR="00214C05" w:rsidRPr="00127BA8">
        <w:rPr>
          <w:lang w:val="en-GB"/>
        </w:rPr>
        <w:t xml:space="preserve"> separate the different components of a liquid mixture using a process called fractional distillation.  </w:t>
      </w:r>
    </w:p>
    <w:p w14:paraId="0A8877E0" w14:textId="77777777" w:rsidR="00AD5C72" w:rsidRPr="00127BA8" w:rsidRDefault="00AD5C72" w:rsidP="00214C05">
      <w:pPr>
        <w:rPr>
          <w:lang w:val="en-GB"/>
        </w:rPr>
      </w:pPr>
    </w:p>
    <w:p w14:paraId="6B28563F" w14:textId="77777777" w:rsidR="006D6EC1" w:rsidRDefault="006D6EC1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45C373E4" w14:textId="1B281131" w:rsidR="00961C74" w:rsidRPr="00127BA8" w:rsidRDefault="00961C74" w:rsidP="00127BA8">
      <w:pPr>
        <w:pStyle w:val="Heading1"/>
        <w:rPr>
          <w:lang w:val="en-GB"/>
        </w:rPr>
      </w:pPr>
      <w:r w:rsidRPr="00127BA8">
        <w:rPr>
          <w:lang w:val="en-GB"/>
        </w:rPr>
        <w:lastRenderedPageBreak/>
        <w:t>Analysi</w:t>
      </w:r>
      <w:r w:rsidR="007B0F33" w:rsidRPr="00127BA8">
        <w:rPr>
          <w:lang w:val="en-GB"/>
        </w:rPr>
        <w:t>s</w:t>
      </w:r>
    </w:p>
    <w:p w14:paraId="00C12743" w14:textId="71E2CF24" w:rsidR="00A5513F" w:rsidRPr="00127BA8" w:rsidRDefault="00214C05" w:rsidP="00214C05">
      <w:pPr>
        <w:pStyle w:val="ListParagraph"/>
        <w:numPr>
          <w:ilvl w:val="0"/>
          <w:numId w:val="16"/>
        </w:numPr>
        <w:rPr>
          <w:lang w:val="en-GB"/>
        </w:rPr>
      </w:pPr>
      <w:r w:rsidRPr="00127BA8">
        <w:rPr>
          <w:lang w:val="en-GB"/>
        </w:rPr>
        <w:t>What is bumping? Why are anti-bumping granules effective?</w:t>
      </w:r>
    </w:p>
    <w:p w14:paraId="4581B937" w14:textId="6FDEB416" w:rsidR="00214C05" w:rsidRPr="00127BA8" w:rsidRDefault="001A6FC8" w:rsidP="00214C05">
      <w:pPr>
        <w:pStyle w:val="ListParagraph"/>
        <w:numPr>
          <w:ilvl w:val="0"/>
          <w:numId w:val="16"/>
        </w:numPr>
        <w:rPr>
          <w:lang w:val="en-GB"/>
        </w:rPr>
      </w:pPr>
      <w:r w:rsidRPr="00127BA8">
        <w:rPr>
          <w:lang w:val="en-GB"/>
        </w:rPr>
        <w:t xml:space="preserve">What is an industrial application of fractional distillation? </w:t>
      </w:r>
    </w:p>
    <w:p w14:paraId="4DAF925F" w14:textId="65D39DC5" w:rsidR="001A6FC8" w:rsidRPr="00127BA8" w:rsidRDefault="001A6FC8" w:rsidP="00214C05">
      <w:pPr>
        <w:pStyle w:val="ListParagraph"/>
        <w:numPr>
          <w:ilvl w:val="0"/>
          <w:numId w:val="16"/>
        </w:numPr>
        <w:rPr>
          <w:lang w:val="en-GB"/>
        </w:rPr>
      </w:pPr>
      <w:r w:rsidRPr="00127BA8">
        <w:rPr>
          <w:lang w:val="en-GB"/>
        </w:rPr>
        <w:t xml:space="preserve">Why is it possible to separate mixtures of liquids taking advantage of their boiling </w:t>
      </w:r>
      <w:r w:rsidR="008E4B76">
        <w:rPr>
          <w:lang w:val="en-GB"/>
        </w:rPr>
        <w:br/>
      </w:r>
      <w:r w:rsidRPr="00127BA8">
        <w:rPr>
          <w:lang w:val="en-GB"/>
        </w:rPr>
        <w:t xml:space="preserve">point difference? </w:t>
      </w:r>
    </w:p>
    <w:p w14:paraId="2462275E" w14:textId="34AD1110" w:rsidR="001A6FC8" w:rsidRPr="00127BA8" w:rsidRDefault="001A6FC8" w:rsidP="00214C05">
      <w:pPr>
        <w:pStyle w:val="ListParagraph"/>
        <w:numPr>
          <w:ilvl w:val="0"/>
          <w:numId w:val="16"/>
        </w:numPr>
        <w:rPr>
          <w:lang w:val="en-GB"/>
        </w:rPr>
      </w:pPr>
      <w:r w:rsidRPr="00127BA8">
        <w:rPr>
          <w:lang w:val="en-GB"/>
        </w:rPr>
        <w:t>Some mixtures, such as ethanol and water form azeotropes. What is an azeotrop</w:t>
      </w:r>
      <w:r w:rsidR="00A92971" w:rsidRPr="00127BA8">
        <w:rPr>
          <w:lang w:val="en-GB"/>
        </w:rPr>
        <w:t>e?</w:t>
      </w:r>
    </w:p>
    <w:p w14:paraId="058199BD" w14:textId="77777777" w:rsidR="006D6EC1" w:rsidRDefault="006D6EC1">
      <w:pPr>
        <w:spacing w:line="240" w:lineRule="auto"/>
        <w:rPr>
          <w:lang w:val="en-GB"/>
        </w:rPr>
      </w:pPr>
    </w:p>
    <w:p w14:paraId="66AE0D2D" w14:textId="306B7C08" w:rsidR="00485746" w:rsidRPr="00127BA8" w:rsidRDefault="00485746" w:rsidP="00127BA8">
      <w:pPr>
        <w:pStyle w:val="Heading1"/>
        <w:rPr>
          <w:lang w:val="en-GB"/>
        </w:rPr>
      </w:pPr>
      <w:r w:rsidRPr="00127BA8">
        <w:rPr>
          <w:lang w:val="en-GB"/>
        </w:rPr>
        <w:t xml:space="preserve">Reflection </w:t>
      </w:r>
    </w:p>
    <w:p w14:paraId="6C801D29" w14:textId="77777777" w:rsidR="00485746" w:rsidRPr="00127BA8" w:rsidRDefault="00485746" w:rsidP="00127BA8">
      <w:pPr>
        <w:ind w:left="720" w:hanging="360"/>
        <w:rPr>
          <w:lang w:val="en-GB"/>
        </w:rPr>
      </w:pPr>
      <w:r w:rsidRPr="00127BA8">
        <w:rPr>
          <w:lang w:val="en-GB"/>
        </w:rPr>
        <w:t>Evaluate your skills and consider the parts that may have been challenging for you.</w:t>
      </w:r>
    </w:p>
    <w:p w14:paraId="76A9B2B7" w14:textId="77777777" w:rsidR="00485746" w:rsidRPr="00127BA8" w:rsidRDefault="00485746" w:rsidP="00892E7B">
      <w:pPr>
        <w:rPr>
          <w:lang w:val="en-GB"/>
        </w:rPr>
      </w:pPr>
    </w:p>
    <w:p w14:paraId="46F3E030" w14:textId="08DAFD7E" w:rsidR="00961C74" w:rsidRPr="00127BA8" w:rsidRDefault="00961C74" w:rsidP="00127BA8">
      <w:pPr>
        <w:pStyle w:val="Heading1"/>
        <w:rPr>
          <w:lang w:val="en-GB"/>
        </w:rPr>
      </w:pPr>
      <w:r w:rsidRPr="00127BA8">
        <w:rPr>
          <w:lang w:val="en-GB"/>
        </w:rPr>
        <w:t>Post–lab report</w:t>
      </w:r>
    </w:p>
    <w:p w14:paraId="14EC7266" w14:textId="77777777" w:rsidR="00961C74" w:rsidRPr="00127BA8" w:rsidRDefault="00961C74" w:rsidP="00961C74">
      <w:pPr>
        <w:rPr>
          <w:lang w:val="en-GB"/>
        </w:rPr>
      </w:pPr>
      <w:r w:rsidRPr="00127BA8">
        <w:rPr>
          <w:lang w:val="en-GB"/>
        </w:rPr>
        <w:t>Write a report where you:</w:t>
      </w:r>
    </w:p>
    <w:p w14:paraId="4DED682E" w14:textId="77777777" w:rsidR="00961C74" w:rsidRPr="00127BA8" w:rsidRDefault="00961C74" w:rsidP="00961C74">
      <w:pPr>
        <w:pStyle w:val="ListParagraph"/>
        <w:numPr>
          <w:ilvl w:val="0"/>
          <w:numId w:val="10"/>
        </w:numPr>
        <w:rPr>
          <w:lang w:val="en-GB"/>
        </w:rPr>
      </w:pPr>
      <w:r w:rsidRPr="00127BA8">
        <w:rPr>
          <w:lang w:val="en-GB"/>
        </w:rPr>
        <w:t xml:space="preserve">Summarize the important theoretical concepts described in this lab. </w:t>
      </w:r>
    </w:p>
    <w:p w14:paraId="27C27E3C" w14:textId="77777777" w:rsidR="00961C74" w:rsidRPr="00127BA8" w:rsidRDefault="00961C74" w:rsidP="00961C74">
      <w:pPr>
        <w:pStyle w:val="ListParagraph"/>
        <w:numPr>
          <w:ilvl w:val="0"/>
          <w:numId w:val="10"/>
        </w:numPr>
        <w:rPr>
          <w:lang w:val="en-GB"/>
        </w:rPr>
      </w:pPr>
      <w:r w:rsidRPr="00127BA8">
        <w:rPr>
          <w:lang w:val="en-GB"/>
        </w:rPr>
        <w:t>Summarize the experimental procedures.</w:t>
      </w:r>
    </w:p>
    <w:p w14:paraId="6B718F3F" w14:textId="77777777" w:rsidR="00961C74" w:rsidRPr="00127BA8" w:rsidRDefault="00961C74" w:rsidP="00961C74">
      <w:pPr>
        <w:pStyle w:val="ListParagraph"/>
        <w:numPr>
          <w:ilvl w:val="0"/>
          <w:numId w:val="10"/>
        </w:numPr>
        <w:rPr>
          <w:lang w:val="en-GB"/>
        </w:rPr>
      </w:pPr>
      <w:r w:rsidRPr="00127BA8">
        <w:rPr>
          <w:lang w:val="en-GB"/>
        </w:rPr>
        <w:t>Highlight any important health and safety matters.</w:t>
      </w:r>
    </w:p>
    <w:p w14:paraId="7B3D85FA" w14:textId="0B0ADC0B" w:rsidR="00A5513F" w:rsidRPr="00127BA8" w:rsidRDefault="00A5513F" w:rsidP="00961C74">
      <w:pPr>
        <w:pStyle w:val="ListParagraph"/>
        <w:numPr>
          <w:ilvl w:val="0"/>
          <w:numId w:val="10"/>
        </w:numPr>
        <w:rPr>
          <w:lang w:val="en-GB"/>
        </w:rPr>
      </w:pPr>
      <w:r w:rsidRPr="00127BA8">
        <w:rPr>
          <w:lang w:val="en-GB"/>
        </w:rPr>
        <w:t>Consider the parts of the method that are prone to random errors</w:t>
      </w:r>
      <w:r w:rsidR="00AC2309" w:rsidRPr="00127BA8">
        <w:rPr>
          <w:lang w:val="en-GB"/>
        </w:rPr>
        <w:t xml:space="preserve"> and c</w:t>
      </w:r>
      <w:r w:rsidRPr="00127BA8">
        <w:rPr>
          <w:lang w:val="en-GB"/>
        </w:rPr>
        <w:t>onsider how that can affect your results</w:t>
      </w:r>
      <w:r w:rsidR="00AC2309" w:rsidRPr="00127BA8">
        <w:rPr>
          <w:lang w:val="en-GB"/>
        </w:rPr>
        <w:t>.</w:t>
      </w:r>
    </w:p>
    <w:sectPr w:rsidR="00A5513F" w:rsidRPr="00127BA8" w:rsidSect="00994D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0F26B" w14:textId="77777777" w:rsidR="00FE5F76" w:rsidRDefault="00FE5F76" w:rsidP="00E61931">
      <w:r>
        <w:separator/>
      </w:r>
    </w:p>
  </w:endnote>
  <w:endnote w:type="continuationSeparator" w:id="0">
    <w:p w14:paraId="5AD92C60" w14:textId="77777777" w:rsidR="00FE5F76" w:rsidRDefault="00FE5F76" w:rsidP="00E6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7D96" w14:textId="77777777" w:rsidR="00994DA0" w:rsidRDefault="00994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CE06B" w14:textId="74810AFA" w:rsidR="00994DA0" w:rsidRPr="00487086" w:rsidRDefault="00487086" w:rsidP="00487086">
    <w:pPr>
      <w:pStyle w:val="Footer"/>
      <w:tabs>
        <w:tab w:val="clear" w:pos="9026"/>
        <w:tab w:val="right" w:pos="9356"/>
      </w:tabs>
      <w:ind w:right="-1039"/>
      <w:rPr>
        <w:sz w:val="16"/>
        <w:szCs w:val="16"/>
      </w:rPr>
    </w:pPr>
    <w:r w:rsidRPr="00615801">
      <w:rPr>
        <w:sz w:val="16"/>
        <w:szCs w:val="16"/>
      </w:rPr>
      <w:t xml:space="preserve">© Pearson </w:t>
    </w:r>
    <w:r w:rsidRPr="00615801">
      <w:rPr>
        <w:noProof/>
        <w:sz w:val="16"/>
        <w:szCs w:val="16"/>
        <w:lang w:eastAsia="en-GB"/>
      </w:rPr>
      <w:t>Education</w:t>
    </w:r>
    <w:r w:rsidRPr="00615801">
      <w:rPr>
        <w:sz w:val="16"/>
        <w:szCs w:val="16"/>
      </w:rPr>
      <w:t xml:space="preserve"> Ltd 2023. Copying permitted for purchasing institution only. This material is not copyright free.</w:t>
    </w:r>
    <w:r w:rsidRPr="00615801">
      <w:rPr>
        <w:sz w:val="16"/>
        <w:szCs w:val="16"/>
      </w:rPr>
      <w:tab/>
    </w:r>
    <w:sdt>
      <w:sdtPr>
        <w:rPr>
          <w:sz w:val="16"/>
          <w:szCs w:val="16"/>
        </w:rPr>
        <w:id w:val="7480781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15801">
          <w:rPr>
            <w:sz w:val="16"/>
            <w:szCs w:val="16"/>
          </w:rPr>
          <w:fldChar w:fldCharType="begin"/>
        </w:r>
        <w:r w:rsidRPr="00615801">
          <w:rPr>
            <w:sz w:val="16"/>
            <w:szCs w:val="16"/>
          </w:rPr>
          <w:instrText xml:space="preserve"> PAGE   \* MERGEFORMAT </w:instrText>
        </w:r>
        <w:r w:rsidRPr="00615801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615801">
          <w:rPr>
            <w:noProof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1242" w14:textId="77777777" w:rsidR="00994DA0" w:rsidRDefault="00994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8B42" w14:textId="77777777" w:rsidR="00FE5F76" w:rsidRDefault="00FE5F76" w:rsidP="00E61931">
      <w:r>
        <w:separator/>
      </w:r>
    </w:p>
  </w:footnote>
  <w:footnote w:type="continuationSeparator" w:id="0">
    <w:p w14:paraId="786152FA" w14:textId="77777777" w:rsidR="00FE5F76" w:rsidRDefault="00FE5F76" w:rsidP="00E6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96AA" w14:textId="77777777" w:rsidR="00994DA0" w:rsidRDefault="00994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DE00" w14:textId="77777777" w:rsidR="00994DA0" w:rsidRDefault="00994DA0" w:rsidP="00994DA0">
    <w:pPr>
      <w:pStyle w:val="Header"/>
      <w:ind w:left="-1418"/>
    </w:pPr>
    <w:r>
      <w:rPr>
        <w:noProof/>
        <w:lang w:val="en-GB" w:eastAsia="en-GB"/>
      </w:rPr>
      <w:drawing>
        <wp:inline distT="0" distB="0" distL="0" distR="0" wp14:anchorId="4B6825BB" wp14:editId="67FCCA4C">
          <wp:extent cx="7753350" cy="51689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516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5630" w14:textId="77777777" w:rsidR="00994DA0" w:rsidRDefault="00994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CA3"/>
    <w:multiLevelType w:val="hybridMultilevel"/>
    <w:tmpl w:val="9020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D2C"/>
    <w:multiLevelType w:val="hybridMultilevel"/>
    <w:tmpl w:val="E9AC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FC7F3B"/>
    <w:multiLevelType w:val="hybridMultilevel"/>
    <w:tmpl w:val="AF16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7AA57C3"/>
    <w:multiLevelType w:val="hybridMultilevel"/>
    <w:tmpl w:val="1E422E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0030F"/>
    <w:multiLevelType w:val="hybridMultilevel"/>
    <w:tmpl w:val="201A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71665"/>
    <w:multiLevelType w:val="hybridMultilevel"/>
    <w:tmpl w:val="6F48B6B4"/>
    <w:lvl w:ilvl="0" w:tplc="D3B8F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551B0E"/>
    <w:multiLevelType w:val="hybridMultilevel"/>
    <w:tmpl w:val="49A0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0535C"/>
    <w:multiLevelType w:val="hybridMultilevel"/>
    <w:tmpl w:val="619E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406E"/>
    <w:multiLevelType w:val="hybridMultilevel"/>
    <w:tmpl w:val="AE80EED0"/>
    <w:lvl w:ilvl="0" w:tplc="349839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628E3"/>
    <w:multiLevelType w:val="hybridMultilevel"/>
    <w:tmpl w:val="D68AE8D8"/>
    <w:lvl w:ilvl="0" w:tplc="61B4BE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B1913D7"/>
    <w:multiLevelType w:val="hybridMultilevel"/>
    <w:tmpl w:val="8D2A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05E06"/>
    <w:multiLevelType w:val="hybridMultilevel"/>
    <w:tmpl w:val="8DD22416"/>
    <w:lvl w:ilvl="0" w:tplc="C3C018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643B15"/>
    <w:multiLevelType w:val="hybridMultilevel"/>
    <w:tmpl w:val="B56C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11091"/>
    <w:multiLevelType w:val="hybridMultilevel"/>
    <w:tmpl w:val="FA7E6F38"/>
    <w:lvl w:ilvl="0" w:tplc="D742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02C44"/>
    <w:multiLevelType w:val="hybridMultilevel"/>
    <w:tmpl w:val="7C1A9254"/>
    <w:lvl w:ilvl="0" w:tplc="770C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8527D"/>
    <w:multiLevelType w:val="hybridMultilevel"/>
    <w:tmpl w:val="7200D05E"/>
    <w:lvl w:ilvl="0" w:tplc="9D3EBD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7529239">
    <w:abstractNumId w:val="15"/>
  </w:num>
  <w:num w:numId="2" w16cid:durableId="274102305">
    <w:abstractNumId w:val="1"/>
  </w:num>
  <w:num w:numId="3" w16cid:durableId="1880899566">
    <w:abstractNumId w:val="13"/>
  </w:num>
  <w:num w:numId="4" w16cid:durableId="1765029053">
    <w:abstractNumId w:val="4"/>
  </w:num>
  <w:num w:numId="5" w16cid:durableId="1754663670">
    <w:abstractNumId w:val="12"/>
  </w:num>
  <w:num w:numId="6" w16cid:durableId="2052725316">
    <w:abstractNumId w:val="10"/>
  </w:num>
  <w:num w:numId="7" w16cid:durableId="1989018236">
    <w:abstractNumId w:val="7"/>
  </w:num>
  <w:num w:numId="8" w16cid:durableId="1925451721">
    <w:abstractNumId w:val="0"/>
  </w:num>
  <w:num w:numId="9" w16cid:durableId="63988636">
    <w:abstractNumId w:val="9"/>
  </w:num>
  <w:num w:numId="10" w16cid:durableId="1400178143">
    <w:abstractNumId w:val="5"/>
  </w:num>
  <w:num w:numId="11" w16cid:durableId="955261294">
    <w:abstractNumId w:val="17"/>
  </w:num>
  <w:num w:numId="12" w16cid:durableId="1716542221">
    <w:abstractNumId w:val="18"/>
  </w:num>
  <w:num w:numId="13" w16cid:durableId="1865366356">
    <w:abstractNumId w:val="8"/>
  </w:num>
  <w:num w:numId="14" w16cid:durableId="1909458932">
    <w:abstractNumId w:val="16"/>
  </w:num>
  <w:num w:numId="15" w16cid:durableId="612371094">
    <w:abstractNumId w:val="6"/>
  </w:num>
  <w:num w:numId="16" w16cid:durableId="1061904144">
    <w:abstractNumId w:val="11"/>
  </w:num>
  <w:num w:numId="17" w16cid:durableId="1794471983">
    <w:abstractNumId w:val="3"/>
  </w:num>
  <w:num w:numId="18" w16cid:durableId="445538652">
    <w:abstractNumId w:val="2"/>
  </w:num>
  <w:num w:numId="19" w16cid:durableId="3908860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9D"/>
    <w:rsid w:val="0000013F"/>
    <w:rsid w:val="0003361B"/>
    <w:rsid w:val="000B0B23"/>
    <w:rsid w:val="000F2414"/>
    <w:rsid w:val="0010711D"/>
    <w:rsid w:val="00127BA8"/>
    <w:rsid w:val="001717DD"/>
    <w:rsid w:val="0018410A"/>
    <w:rsid w:val="001930D9"/>
    <w:rsid w:val="001A29A1"/>
    <w:rsid w:val="001A6FC8"/>
    <w:rsid w:val="001C4D44"/>
    <w:rsid w:val="001C59C3"/>
    <w:rsid w:val="001F0F0B"/>
    <w:rsid w:val="00214C05"/>
    <w:rsid w:val="002267A8"/>
    <w:rsid w:val="002E7A79"/>
    <w:rsid w:val="00324012"/>
    <w:rsid w:val="003A5E21"/>
    <w:rsid w:val="003B1C1B"/>
    <w:rsid w:val="003E06E4"/>
    <w:rsid w:val="003F6F5B"/>
    <w:rsid w:val="0041201B"/>
    <w:rsid w:val="00470C87"/>
    <w:rsid w:val="00476180"/>
    <w:rsid w:val="00485746"/>
    <w:rsid w:val="00487086"/>
    <w:rsid w:val="004A5F43"/>
    <w:rsid w:val="004B34B8"/>
    <w:rsid w:val="004E7D66"/>
    <w:rsid w:val="00511A27"/>
    <w:rsid w:val="00595C52"/>
    <w:rsid w:val="005A5972"/>
    <w:rsid w:val="005B069E"/>
    <w:rsid w:val="005D5518"/>
    <w:rsid w:val="005F7CCF"/>
    <w:rsid w:val="0061737F"/>
    <w:rsid w:val="00625D49"/>
    <w:rsid w:val="00631E87"/>
    <w:rsid w:val="0065049D"/>
    <w:rsid w:val="00676673"/>
    <w:rsid w:val="006D6EC1"/>
    <w:rsid w:val="0075756B"/>
    <w:rsid w:val="007B0F33"/>
    <w:rsid w:val="008060AF"/>
    <w:rsid w:val="00820E20"/>
    <w:rsid w:val="008557C7"/>
    <w:rsid w:val="00867432"/>
    <w:rsid w:val="008842C9"/>
    <w:rsid w:val="00892E7B"/>
    <w:rsid w:val="008B0013"/>
    <w:rsid w:val="008E4B76"/>
    <w:rsid w:val="008E71AA"/>
    <w:rsid w:val="00930D0C"/>
    <w:rsid w:val="0094232A"/>
    <w:rsid w:val="0095446D"/>
    <w:rsid w:val="00961C74"/>
    <w:rsid w:val="00994DA0"/>
    <w:rsid w:val="009A7F62"/>
    <w:rsid w:val="00A5513F"/>
    <w:rsid w:val="00A8602A"/>
    <w:rsid w:val="00A92971"/>
    <w:rsid w:val="00AB13E0"/>
    <w:rsid w:val="00AC2309"/>
    <w:rsid w:val="00AC3D4E"/>
    <w:rsid w:val="00AD5C72"/>
    <w:rsid w:val="00AE4EEA"/>
    <w:rsid w:val="00AF7447"/>
    <w:rsid w:val="00B51A70"/>
    <w:rsid w:val="00B5217C"/>
    <w:rsid w:val="00B66099"/>
    <w:rsid w:val="00B90929"/>
    <w:rsid w:val="00B92158"/>
    <w:rsid w:val="00BB3A52"/>
    <w:rsid w:val="00BD4449"/>
    <w:rsid w:val="00BD79AE"/>
    <w:rsid w:val="00BF2F7A"/>
    <w:rsid w:val="00C0576A"/>
    <w:rsid w:val="00C448F2"/>
    <w:rsid w:val="00C5376C"/>
    <w:rsid w:val="00C62EE5"/>
    <w:rsid w:val="00C9167E"/>
    <w:rsid w:val="00CE2818"/>
    <w:rsid w:val="00CE4F9C"/>
    <w:rsid w:val="00D140E8"/>
    <w:rsid w:val="00D15E26"/>
    <w:rsid w:val="00D16A69"/>
    <w:rsid w:val="00D4662A"/>
    <w:rsid w:val="00D60ABF"/>
    <w:rsid w:val="00D715DB"/>
    <w:rsid w:val="00D72566"/>
    <w:rsid w:val="00D776C3"/>
    <w:rsid w:val="00D94137"/>
    <w:rsid w:val="00D97AC7"/>
    <w:rsid w:val="00DA4AE2"/>
    <w:rsid w:val="00DC57FA"/>
    <w:rsid w:val="00DF22A4"/>
    <w:rsid w:val="00E61931"/>
    <w:rsid w:val="00E81682"/>
    <w:rsid w:val="00F02054"/>
    <w:rsid w:val="00F03064"/>
    <w:rsid w:val="00F531DB"/>
    <w:rsid w:val="00F80344"/>
    <w:rsid w:val="00F90241"/>
    <w:rsid w:val="00FA5809"/>
    <w:rsid w:val="00FE5F76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67DFB"/>
  <w15:chartTrackingRefBased/>
  <w15:docId w15:val="{26547EF1-4673-E44C-8B85-C915ACFF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158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158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2158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92158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92158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158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B92158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B92158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92158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5F4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oSpacing">
    <w:name w:val="No Spacing"/>
    <w:uiPriority w:val="1"/>
    <w:qFormat/>
    <w:rsid w:val="004A5F43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B92158"/>
    <w:pPr>
      <w:numPr>
        <w:numId w:val="18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1931"/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931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619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E06E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92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1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158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158"/>
    <w:rPr>
      <w:rFonts w:ascii="Arial" w:hAnsi="Arial" w:cs="Arial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B0F33"/>
  </w:style>
  <w:style w:type="character" w:styleId="Hyperlink">
    <w:name w:val="Hyperlink"/>
    <w:basedOn w:val="DefaultParagraphFont"/>
    <w:uiPriority w:val="99"/>
    <w:unhideWhenUsed/>
    <w:rsid w:val="000F24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4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6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682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B92158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B92158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921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158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21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158"/>
    <w:rPr>
      <w:rFonts w:ascii="Arial" w:hAnsi="Arial" w:cs="Arial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70C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IBDP%20Chem%20(Pam,%20Pearson)\IBDP%20Chem%20HL%20Skills%20Digital\formatted%20sample\R2_3_4%20Observations%20of%20shifts%20in%20the%20position%20of%20chemical%20equilibria_exampl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R2_3_4 Observations of shifts in the position of chemical equilibria_example.docx</Template>
  <TotalTime>34</TotalTime>
  <Pages>5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Pam Ruffo</cp:lastModifiedBy>
  <cp:revision>25</cp:revision>
  <dcterms:created xsi:type="dcterms:W3CDTF">2023-05-04T08:24:00Z</dcterms:created>
  <dcterms:modified xsi:type="dcterms:W3CDTF">2023-07-04T09:22:00Z</dcterms:modified>
</cp:coreProperties>
</file>