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697B" w14:textId="41C780D9" w:rsidR="006874E0" w:rsidRDefault="006874E0" w:rsidP="00275886">
      <w:pPr>
        <w:pStyle w:val="Title"/>
        <w:rPr>
          <w:lang w:val="en-GB"/>
        </w:rPr>
      </w:pPr>
      <w:r w:rsidRPr="00ED05AF">
        <w:t>Structure</w:t>
      </w:r>
      <w:r>
        <w:rPr>
          <w:lang w:val="en-GB"/>
        </w:rPr>
        <w:t xml:space="preserve"> </w:t>
      </w:r>
      <w:r w:rsidRPr="009E5BDA">
        <w:rPr>
          <w:lang w:val="en-GB"/>
        </w:rPr>
        <w:t xml:space="preserve">3.2.1 </w:t>
      </w:r>
    </w:p>
    <w:p w14:paraId="604D9077" w14:textId="54669C24" w:rsidR="004A5F43" w:rsidRPr="009E5BDA" w:rsidRDefault="00E8085E" w:rsidP="00ED05AF">
      <w:pPr>
        <w:pStyle w:val="Subtitle"/>
        <w:rPr>
          <w:lang w:val="en-GB"/>
        </w:rPr>
      </w:pPr>
      <w:r w:rsidRPr="009E5BDA">
        <w:rPr>
          <w:lang w:val="en-GB"/>
        </w:rPr>
        <w:t xml:space="preserve">Molecular </w:t>
      </w:r>
      <w:r w:rsidR="00B23884" w:rsidRPr="009E5BDA">
        <w:rPr>
          <w:lang w:val="en-GB"/>
        </w:rPr>
        <w:t xml:space="preserve">modelling </w:t>
      </w:r>
      <w:r w:rsidR="00BE2CC9" w:rsidRPr="009E5BDA">
        <w:rPr>
          <w:lang w:val="en-GB"/>
        </w:rPr>
        <w:t>an</w:t>
      </w:r>
      <w:r w:rsidR="00145003">
        <w:rPr>
          <w:lang w:val="en-GB"/>
        </w:rPr>
        <w:t>d prediction of properties</w:t>
      </w:r>
      <w:r w:rsidR="00145003">
        <w:rPr>
          <w:lang w:val="en-GB"/>
        </w:rPr>
        <w:tab/>
      </w:r>
      <w:r w:rsidR="00145003">
        <w:rPr>
          <w:lang w:val="en-GB"/>
        </w:rPr>
        <w:tab/>
      </w:r>
      <w:r w:rsidR="00BE2CC9" w:rsidRPr="009E5BDA">
        <w:rPr>
          <w:lang w:val="en-GB"/>
        </w:rPr>
        <w:tab/>
      </w:r>
      <w:r w:rsidR="00BE2CC9" w:rsidRPr="009E5BDA">
        <w:rPr>
          <w:lang w:val="en-GB"/>
        </w:rPr>
        <w:tab/>
      </w:r>
    </w:p>
    <w:p w14:paraId="624FB65B" w14:textId="0763C45D" w:rsidR="00803968" w:rsidRPr="009E5BDA" w:rsidRDefault="004A5F43" w:rsidP="00ED05AF">
      <w:pPr>
        <w:pStyle w:val="Heading2"/>
        <w:rPr>
          <w:lang w:val="en-GB"/>
        </w:rPr>
      </w:pPr>
      <w:r w:rsidRPr="009E5BDA">
        <w:rPr>
          <w:lang w:val="en-GB"/>
        </w:rPr>
        <w:t>Reference</w:t>
      </w:r>
      <w:r w:rsidR="00803968" w:rsidRPr="009E5BDA">
        <w:rPr>
          <w:lang w:val="en-GB"/>
        </w:rPr>
        <w:t>s</w:t>
      </w:r>
      <w:r w:rsidRPr="009E5BDA">
        <w:rPr>
          <w:lang w:val="en-GB"/>
        </w:rPr>
        <w:t>:</w:t>
      </w:r>
    </w:p>
    <w:p w14:paraId="63695AB5" w14:textId="44836F24" w:rsidR="00275886" w:rsidRDefault="00312750" w:rsidP="00ED05AF">
      <w:pPr>
        <w:rPr>
          <w:lang w:val="en-GB"/>
        </w:rPr>
      </w:pPr>
      <w:r w:rsidRPr="00D56D06">
        <w:rPr>
          <w:lang w:val="en-GB"/>
        </w:rPr>
        <w:t>S3.2.1</w:t>
      </w:r>
      <w:r w:rsidRPr="009E5BDA">
        <w:rPr>
          <w:b/>
          <w:lang w:val="en-GB"/>
        </w:rPr>
        <w:t xml:space="preserve"> </w:t>
      </w:r>
      <w:r w:rsidRPr="009E5BDA">
        <w:rPr>
          <w:lang w:val="en-GB"/>
        </w:rPr>
        <w:t>Organic compounds can be represented by different types of formulas. These include empirical, molecular, structural (full and condensed), stereochemical and skeletal</w:t>
      </w:r>
      <w:r w:rsidR="00275886">
        <w:rPr>
          <w:lang w:val="en-GB"/>
        </w:rPr>
        <w:t xml:space="preserve">. </w:t>
      </w:r>
    </w:p>
    <w:p w14:paraId="1AAC1FBE" w14:textId="014B9658" w:rsidR="004A5F43" w:rsidRPr="009E5BDA" w:rsidRDefault="00312750" w:rsidP="00ED05AF">
      <w:pPr>
        <w:rPr>
          <w:lang w:val="en-GB"/>
        </w:rPr>
      </w:pPr>
      <w:r w:rsidRPr="00D56D06">
        <w:rPr>
          <w:lang w:val="en-GB"/>
        </w:rPr>
        <w:t xml:space="preserve">T2 </w:t>
      </w:r>
      <w:r w:rsidRPr="009E5BDA">
        <w:rPr>
          <w:lang w:val="en-GB"/>
        </w:rPr>
        <w:t>Digital Technology</w:t>
      </w:r>
    </w:p>
    <w:p w14:paraId="5B454534" w14:textId="4BD34E6A" w:rsidR="00273721" w:rsidRPr="009E5BDA" w:rsidRDefault="004A5F43">
      <w:pPr>
        <w:pStyle w:val="Heading1"/>
        <w:rPr>
          <w:lang w:val="en-GB"/>
        </w:rPr>
      </w:pPr>
      <w:r w:rsidRPr="00ED05AF">
        <w:t>Aim</w:t>
      </w:r>
      <w:r w:rsidR="00273721" w:rsidRPr="009E5BDA">
        <w:rPr>
          <w:lang w:val="en-GB"/>
        </w:rPr>
        <w:t xml:space="preserve"> </w:t>
      </w:r>
    </w:p>
    <w:p w14:paraId="6C1B1996" w14:textId="06783947" w:rsidR="00C736C0" w:rsidRDefault="00C736C0">
      <w:pPr>
        <w:rPr>
          <w:lang w:val="en-GB"/>
        </w:rPr>
      </w:pPr>
      <w:r w:rsidRPr="009E5BDA">
        <w:rPr>
          <w:lang w:val="en-GB"/>
        </w:rPr>
        <w:t xml:space="preserve">To </w:t>
      </w:r>
      <w:r w:rsidR="00803968" w:rsidRPr="009E5BDA">
        <w:rPr>
          <w:lang w:val="en-GB"/>
        </w:rPr>
        <w:t xml:space="preserve">become </w:t>
      </w:r>
      <w:r w:rsidRPr="009E5BDA">
        <w:rPr>
          <w:lang w:val="en-GB"/>
        </w:rPr>
        <w:t>familiar with the use of computer mode</w:t>
      </w:r>
      <w:r w:rsidR="00275886">
        <w:rPr>
          <w:lang w:val="en-GB"/>
        </w:rPr>
        <w:t>l</w:t>
      </w:r>
      <w:r w:rsidRPr="009E5BDA">
        <w:rPr>
          <w:lang w:val="en-GB"/>
        </w:rPr>
        <w:t>ling software and perform simple calculations</w:t>
      </w:r>
      <w:r w:rsidR="00312750" w:rsidRPr="009E5BDA">
        <w:rPr>
          <w:lang w:val="en-GB"/>
        </w:rPr>
        <w:t xml:space="preserve"> using predictive software</w:t>
      </w:r>
      <w:r w:rsidR="00275886">
        <w:rPr>
          <w:lang w:val="en-GB"/>
        </w:rPr>
        <w:t>.</w:t>
      </w:r>
    </w:p>
    <w:p w14:paraId="3ABCE3E1" w14:textId="77777777" w:rsidR="00E93E4E" w:rsidRPr="009E5BDA" w:rsidRDefault="00E93E4E">
      <w:pPr>
        <w:rPr>
          <w:lang w:val="en-GB"/>
        </w:rPr>
      </w:pPr>
    </w:p>
    <w:p w14:paraId="403B823C" w14:textId="77777777" w:rsidR="009A41D3" w:rsidRPr="009E5BDA" w:rsidRDefault="009A41D3">
      <w:pPr>
        <w:pStyle w:val="Heading1"/>
        <w:rPr>
          <w:lang w:val="en-GB"/>
        </w:rPr>
      </w:pPr>
      <w:r w:rsidRPr="009E5BDA">
        <w:rPr>
          <w:lang w:val="en-GB"/>
        </w:rPr>
        <w:t xml:space="preserve">Materials </w:t>
      </w:r>
      <w:r w:rsidRPr="00ED05AF">
        <w:t>needed</w:t>
      </w:r>
    </w:p>
    <w:p w14:paraId="0E6AFA70" w14:textId="77777777" w:rsidR="00145003" w:rsidRDefault="009A41D3" w:rsidP="00D56D06">
      <w:pPr>
        <w:rPr>
          <w:lang w:val="en-GB"/>
        </w:rPr>
      </w:pPr>
      <w:r w:rsidRPr="009E5BDA">
        <w:rPr>
          <w:lang w:val="en-GB"/>
        </w:rPr>
        <w:t>In this lab, you</w:t>
      </w:r>
      <w:r w:rsidR="00C736C0" w:rsidRPr="009E5BDA">
        <w:rPr>
          <w:lang w:val="en-GB"/>
        </w:rPr>
        <w:t xml:space="preserve"> will need access to a computer or smartphone with appropriate software installed or accessed online. </w:t>
      </w:r>
    </w:p>
    <w:p w14:paraId="267401EF" w14:textId="77777777" w:rsidR="00145003" w:rsidRDefault="00145003" w:rsidP="00D56D06">
      <w:pPr>
        <w:rPr>
          <w:lang w:val="en-GB"/>
        </w:rPr>
      </w:pPr>
    </w:p>
    <w:p w14:paraId="639F277C" w14:textId="39164579" w:rsidR="00C736C0" w:rsidRPr="009E5BDA" w:rsidRDefault="00C736C0" w:rsidP="00D56D06">
      <w:pPr>
        <w:rPr>
          <w:lang w:val="en-GB"/>
        </w:rPr>
      </w:pPr>
      <w:r w:rsidRPr="009E5BDA">
        <w:rPr>
          <w:lang w:val="en-GB"/>
        </w:rPr>
        <w:t xml:space="preserve">Some popular software is </w:t>
      </w:r>
      <w:r w:rsidR="00803968" w:rsidRPr="009E5BDA">
        <w:rPr>
          <w:lang w:val="en-GB"/>
        </w:rPr>
        <w:t>listed</w:t>
      </w:r>
      <w:r w:rsidRPr="009E5BDA">
        <w:rPr>
          <w:lang w:val="en-GB"/>
        </w:rPr>
        <w:t xml:space="preserve"> below:</w:t>
      </w:r>
    </w:p>
    <w:p w14:paraId="6BBAA2BA" w14:textId="77777777" w:rsidR="00C736C0" w:rsidRPr="009E5BDA" w:rsidRDefault="00C736C0">
      <w:pPr>
        <w:rPr>
          <w:lang w:val="en-GB"/>
        </w:rPr>
      </w:pPr>
    </w:p>
    <w:p w14:paraId="72019BE0" w14:textId="46B73AE6" w:rsidR="00C736C0" w:rsidRPr="00145003" w:rsidRDefault="00C736C0" w:rsidP="00ED05AF">
      <w:pPr>
        <w:pStyle w:val="ListParagraph"/>
        <w:numPr>
          <w:ilvl w:val="0"/>
          <w:numId w:val="30"/>
        </w:numPr>
        <w:rPr>
          <w:rStyle w:val="Hyperlink"/>
          <w:color w:val="auto"/>
          <w:u w:val="none"/>
          <w:shd w:val="clear" w:color="auto" w:fill="FEFEFE"/>
          <w:lang w:val="en-GB"/>
        </w:rPr>
      </w:pPr>
      <w:r w:rsidRPr="00D56D06">
        <w:rPr>
          <w:shd w:val="clear" w:color="auto" w:fill="FEFEFE"/>
          <w:lang w:val="en-GB"/>
        </w:rPr>
        <w:t>ACD/</w:t>
      </w:r>
      <w:proofErr w:type="spellStart"/>
      <w:r w:rsidRPr="00D56D06">
        <w:rPr>
          <w:shd w:val="clear" w:color="auto" w:fill="FEFEFE"/>
          <w:lang w:val="en-GB"/>
        </w:rPr>
        <w:t>ChemSketch</w:t>
      </w:r>
      <w:proofErr w:type="spellEnd"/>
      <w:r w:rsidRPr="00D56D06">
        <w:rPr>
          <w:shd w:val="clear" w:color="auto" w:fill="FEFEFE"/>
          <w:lang w:val="en-GB"/>
        </w:rPr>
        <w:t xml:space="preserve"> – Freeware (Windows only) available for academic use from </w:t>
      </w:r>
      <w:hyperlink r:id="rId7" w:history="1">
        <w:r w:rsidRPr="00275886">
          <w:rPr>
            <w:rStyle w:val="Hyperlink"/>
            <w:color w:val="0070C0"/>
            <w:shd w:val="clear" w:color="auto" w:fill="FEFEFE"/>
            <w:lang w:val="en-GB"/>
          </w:rPr>
          <w:t>https://www.acdlabs.com/resources/freeware/chemsketch/</w:t>
        </w:r>
      </w:hyperlink>
      <w:r w:rsidR="00145003">
        <w:rPr>
          <w:rStyle w:val="Hyperlink"/>
          <w:color w:val="0070C0"/>
          <w:shd w:val="clear" w:color="auto" w:fill="FEFEFE"/>
          <w:lang w:val="en-GB"/>
        </w:rPr>
        <w:t xml:space="preserve"> </w:t>
      </w:r>
    </w:p>
    <w:p w14:paraId="4B7AF288" w14:textId="77777777" w:rsidR="00145003" w:rsidRPr="00145003" w:rsidRDefault="00145003" w:rsidP="00145003">
      <w:pPr>
        <w:rPr>
          <w:shd w:val="clear" w:color="auto" w:fill="FEFEFE"/>
          <w:lang w:val="en-GB"/>
        </w:rPr>
      </w:pPr>
    </w:p>
    <w:p w14:paraId="2B9C6B70" w14:textId="2BE89217" w:rsidR="00C736C0" w:rsidRDefault="00C736C0" w:rsidP="00ED05AF">
      <w:pPr>
        <w:pStyle w:val="ListParagraph"/>
        <w:numPr>
          <w:ilvl w:val="0"/>
          <w:numId w:val="30"/>
        </w:numPr>
        <w:rPr>
          <w:rFonts w:eastAsia="Times New Roman"/>
          <w:lang w:val="en-GB" w:eastAsia="en-GB"/>
        </w:rPr>
      </w:pPr>
      <w:proofErr w:type="spellStart"/>
      <w:r w:rsidRPr="009E5BDA">
        <w:rPr>
          <w:lang w:val="en-GB"/>
        </w:rPr>
        <w:t>MarvinSketch</w:t>
      </w:r>
      <w:proofErr w:type="spellEnd"/>
      <w:r w:rsidRPr="009E5BDA">
        <w:rPr>
          <w:lang w:val="en-GB"/>
        </w:rPr>
        <w:t> – Available for download (Windows/MacOS/Linux) at</w:t>
      </w:r>
      <w:r w:rsidR="009A41D3" w:rsidRPr="009E5BDA">
        <w:rPr>
          <w:lang w:val="en-GB"/>
        </w:rPr>
        <w:t xml:space="preserve"> </w:t>
      </w:r>
      <w:hyperlink r:id="rId8" w:history="1">
        <w:r w:rsidRPr="009E5BDA">
          <w:rPr>
            <w:rStyle w:val="Hyperlink"/>
            <w:rFonts w:eastAsia="Times New Roman"/>
            <w:color w:val="0070C0"/>
            <w:lang w:val="en-GB" w:eastAsia="en-GB"/>
          </w:rPr>
          <w:t>https://chemaxon.com/products/marvin</w:t>
        </w:r>
      </w:hyperlink>
      <w:r w:rsidR="009A41D3" w:rsidRPr="00ED05AF">
        <w:rPr>
          <w:rStyle w:val="Hyperlink"/>
          <w:rFonts w:eastAsia="Times New Roman"/>
          <w:color w:val="0070C0"/>
          <w:u w:val="none"/>
          <w:lang w:val="en-GB" w:eastAsia="en-GB"/>
        </w:rPr>
        <w:t xml:space="preserve"> </w:t>
      </w:r>
      <w:r w:rsidR="00803968" w:rsidRPr="00ED05AF">
        <w:rPr>
          <w:rFonts w:eastAsia="Times New Roman"/>
          <w:lang w:val="en-GB" w:eastAsia="en-GB"/>
        </w:rPr>
        <w:t>You can request a</w:t>
      </w:r>
      <w:r w:rsidRPr="00ED05AF">
        <w:rPr>
          <w:rFonts w:eastAsia="Times New Roman"/>
          <w:lang w:val="en-GB" w:eastAsia="en-GB"/>
        </w:rPr>
        <w:t xml:space="preserve"> free academic license.</w:t>
      </w:r>
      <w:r w:rsidR="00145003">
        <w:rPr>
          <w:rFonts w:eastAsia="Times New Roman"/>
          <w:lang w:val="en-GB" w:eastAsia="en-GB"/>
        </w:rPr>
        <w:t xml:space="preserve"> </w:t>
      </w:r>
    </w:p>
    <w:p w14:paraId="68B96870" w14:textId="77777777" w:rsidR="00145003" w:rsidRPr="00145003" w:rsidRDefault="00145003" w:rsidP="00145003">
      <w:pPr>
        <w:rPr>
          <w:rFonts w:eastAsia="Times New Roman"/>
          <w:lang w:val="en-GB" w:eastAsia="en-GB"/>
        </w:rPr>
      </w:pPr>
    </w:p>
    <w:p w14:paraId="7F7F8C58" w14:textId="286EEEFF" w:rsidR="00E36FC5" w:rsidRDefault="00346450" w:rsidP="00ED05AF">
      <w:pPr>
        <w:pStyle w:val="ListParagraph"/>
        <w:numPr>
          <w:ilvl w:val="0"/>
          <w:numId w:val="30"/>
        </w:numPr>
        <w:rPr>
          <w:lang w:val="en-GB"/>
        </w:rPr>
      </w:pPr>
      <w:r w:rsidRPr="00275886">
        <w:rPr>
          <w:lang w:val="en-GB"/>
        </w:rPr>
        <w:t xml:space="preserve">Chemicalize – Available online at </w:t>
      </w:r>
      <w:hyperlink r:id="rId9" w:history="1">
        <w:r w:rsidRPr="00275886">
          <w:rPr>
            <w:rStyle w:val="Hyperlink"/>
            <w:lang w:val="en-GB"/>
          </w:rPr>
          <w:t>https://chemicalize.com/welcome</w:t>
        </w:r>
      </w:hyperlink>
      <w:r w:rsidRPr="00275886">
        <w:rPr>
          <w:lang w:val="en-GB"/>
        </w:rPr>
        <w:t xml:space="preserve"> Free</w:t>
      </w:r>
      <w:r w:rsidR="00803968" w:rsidRPr="00275886">
        <w:rPr>
          <w:rFonts w:eastAsia="Times New Roman"/>
          <w:lang w:val="en-GB" w:eastAsia="en-GB"/>
        </w:rPr>
        <w:t>, but</w:t>
      </w:r>
      <w:r w:rsidRPr="00275886">
        <w:rPr>
          <w:rFonts w:eastAsia="Times New Roman"/>
          <w:lang w:val="en-GB" w:eastAsia="en-GB"/>
        </w:rPr>
        <w:t xml:space="preserve"> </w:t>
      </w:r>
      <w:r w:rsidR="00803968" w:rsidRPr="00275886">
        <w:rPr>
          <w:rFonts w:eastAsia="Times New Roman"/>
          <w:lang w:val="en-GB" w:eastAsia="en-GB"/>
        </w:rPr>
        <w:t>you will need to register.</w:t>
      </w:r>
      <w:r w:rsidRPr="00275886">
        <w:rPr>
          <w:lang w:val="en-GB"/>
        </w:rPr>
        <w:t xml:space="preserve"> </w:t>
      </w:r>
    </w:p>
    <w:p w14:paraId="4A271245" w14:textId="77777777" w:rsidR="00145003" w:rsidRPr="00145003" w:rsidRDefault="00145003" w:rsidP="00145003">
      <w:pPr>
        <w:rPr>
          <w:lang w:val="en-GB"/>
        </w:rPr>
      </w:pPr>
    </w:p>
    <w:p w14:paraId="2AD26102" w14:textId="5C123BDF" w:rsidR="00C736C0" w:rsidRPr="00145003" w:rsidRDefault="00C736C0" w:rsidP="00ED05AF">
      <w:pPr>
        <w:pStyle w:val="ListParagraph"/>
        <w:numPr>
          <w:ilvl w:val="0"/>
          <w:numId w:val="30"/>
        </w:numPr>
        <w:rPr>
          <w:rStyle w:val="Hyperlink"/>
          <w:color w:val="auto"/>
          <w:u w:val="none"/>
          <w:lang w:val="en-GB"/>
        </w:rPr>
      </w:pPr>
      <w:proofErr w:type="spellStart"/>
      <w:r w:rsidRPr="00275886">
        <w:rPr>
          <w:lang w:val="en-GB"/>
        </w:rPr>
        <w:t>Molview</w:t>
      </w:r>
      <w:proofErr w:type="spellEnd"/>
      <w:r w:rsidRPr="00275886">
        <w:rPr>
          <w:lang w:val="en-GB"/>
        </w:rPr>
        <w:t xml:space="preserve"> Online. Free access at </w:t>
      </w:r>
      <w:hyperlink r:id="rId10" w:history="1">
        <w:r w:rsidRPr="00275886">
          <w:rPr>
            <w:rStyle w:val="Hyperlink"/>
            <w:color w:val="0070C0"/>
            <w:lang w:val="en-GB"/>
          </w:rPr>
          <w:t>https://molview.org/</w:t>
        </w:r>
      </w:hyperlink>
      <w:r w:rsidR="00145003">
        <w:rPr>
          <w:rStyle w:val="Hyperlink"/>
          <w:color w:val="0070C0"/>
          <w:lang w:val="en-GB"/>
        </w:rPr>
        <w:t xml:space="preserve"> </w:t>
      </w:r>
    </w:p>
    <w:p w14:paraId="370BD5B4" w14:textId="77777777" w:rsidR="00145003" w:rsidRPr="00145003" w:rsidRDefault="00145003" w:rsidP="00145003">
      <w:pPr>
        <w:rPr>
          <w:lang w:val="en-GB"/>
        </w:rPr>
      </w:pPr>
    </w:p>
    <w:p w14:paraId="32166653" w14:textId="6D7EC43D" w:rsidR="00C736C0" w:rsidRPr="00ED05AF" w:rsidRDefault="00C736C0" w:rsidP="00ED05AF">
      <w:pPr>
        <w:pStyle w:val="ListParagraph"/>
        <w:numPr>
          <w:ilvl w:val="0"/>
          <w:numId w:val="30"/>
        </w:numPr>
        <w:rPr>
          <w:rFonts w:eastAsia="Times New Roman"/>
          <w:lang w:val="en-GB" w:eastAsia="en-GB"/>
        </w:rPr>
      </w:pPr>
      <w:proofErr w:type="spellStart"/>
      <w:r w:rsidRPr="009E5BDA">
        <w:rPr>
          <w:lang w:val="en-GB"/>
        </w:rPr>
        <w:t>ChemDraw</w:t>
      </w:r>
      <w:proofErr w:type="spellEnd"/>
      <w:r w:rsidRPr="009E5BDA">
        <w:rPr>
          <w:lang w:val="en-GB"/>
        </w:rPr>
        <w:t xml:space="preserve"> online. Free access at</w:t>
      </w:r>
      <w:r w:rsidR="00275886">
        <w:rPr>
          <w:lang w:val="en-GB"/>
        </w:rPr>
        <w:t xml:space="preserve"> </w:t>
      </w:r>
      <w:hyperlink r:id="rId11" w:history="1">
        <w:r w:rsidR="00275886" w:rsidRPr="00ED05AF">
          <w:rPr>
            <w:rStyle w:val="Hyperlink"/>
            <w:lang w:val="en-GB"/>
          </w:rPr>
          <w:t>https://chemdrawdirect.perkinelmer.cloud/js/sample/index.html</w:t>
        </w:r>
      </w:hyperlink>
      <w:r w:rsidR="009A41D3" w:rsidRPr="009E5BDA">
        <w:rPr>
          <w:rStyle w:val="Hyperlink"/>
          <w:color w:val="0070C0"/>
          <w:lang w:val="en-GB"/>
        </w:rPr>
        <w:t xml:space="preserve"> </w:t>
      </w:r>
      <w:r w:rsidR="009A41D3" w:rsidRPr="009E5BDA">
        <w:rPr>
          <w:rStyle w:val="Hyperlink"/>
          <w:color w:val="0070C0"/>
          <w:lang w:val="en-GB"/>
        </w:rPr>
        <w:br/>
      </w:r>
      <w:r w:rsidRPr="00ED05AF">
        <w:rPr>
          <w:rFonts w:eastAsia="Times New Roman"/>
          <w:lang w:val="en-GB" w:eastAsia="en-GB"/>
        </w:rPr>
        <w:t>Can only be used for structure drawing – no calculations</w:t>
      </w:r>
      <w:r w:rsidR="00275886">
        <w:rPr>
          <w:rFonts w:eastAsia="Times New Roman"/>
          <w:lang w:val="en-GB" w:eastAsia="en-GB"/>
        </w:rPr>
        <w:t>.</w:t>
      </w:r>
    </w:p>
    <w:p w14:paraId="42E6E1F7" w14:textId="77777777" w:rsidR="00E93E4E" w:rsidRDefault="00E93E4E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</w:rPr>
      </w:pPr>
      <w:r>
        <w:br w:type="page"/>
      </w:r>
    </w:p>
    <w:p w14:paraId="519C4586" w14:textId="3F2D2B67" w:rsidR="009A41D3" w:rsidRPr="009E5BDA" w:rsidRDefault="009A41D3" w:rsidP="00D56D06">
      <w:pPr>
        <w:pStyle w:val="Heading1"/>
        <w:rPr>
          <w:lang w:val="en-GB"/>
        </w:rPr>
      </w:pPr>
      <w:r w:rsidRPr="00ED05AF">
        <w:lastRenderedPageBreak/>
        <w:t>Introduction</w:t>
      </w:r>
      <w:r w:rsidRPr="009E5BDA">
        <w:rPr>
          <w:lang w:val="en-GB"/>
        </w:rPr>
        <w:t xml:space="preserve"> </w:t>
      </w:r>
    </w:p>
    <w:p w14:paraId="371160E9" w14:textId="511FA6FA" w:rsidR="009A41D3" w:rsidRDefault="00C736C0" w:rsidP="00D56D06">
      <w:pPr>
        <w:rPr>
          <w:lang w:val="en-GB"/>
        </w:rPr>
      </w:pPr>
      <w:r w:rsidRPr="009E5BDA">
        <w:rPr>
          <w:lang w:val="en-GB"/>
        </w:rPr>
        <w:t xml:space="preserve">All of the software </w:t>
      </w:r>
      <w:r w:rsidR="009A41D3" w:rsidRPr="009E5BDA">
        <w:rPr>
          <w:lang w:val="en-GB"/>
        </w:rPr>
        <w:t>listed can be used</w:t>
      </w:r>
      <w:r w:rsidRPr="009E5BDA">
        <w:rPr>
          <w:lang w:val="en-GB"/>
        </w:rPr>
        <w:t xml:space="preserve"> for sketching skeletal formulas and visualizing them in various ways. Some can provide additional information and contain various predictors (NMR, IR, MS, elemental analysis, dipolar moment etc...)</w:t>
      </w:r>
      <w:r w:rsidR="009A41D3" w:rsidRPr="009E5BDA">
        <w:rPr>
          <w:lang w:val="en-GB"/>
        </w:rPr>
        <w:t xml:space="preserve">  Your teacher will choose one of the software packages for you to use during this lab. </w:t>
      </w:r>
    </w:p>
    <w:p w14:paraId="364587B8" w14:textId="77777777" w:rsidR="00275886" w:rsidRPr="009E5BDA" w:rsidRDefault="00275886">
      <w:pPr>
        <w:rPr>
          <w:lang w:val="en-GB"/>
        </w:rPr>
      </w:pPr>
    </w:p>
    <w:p w14:paraId="30BFA469" w14:textId="615401D1" w:rsidR="009A41D3" w:rsidRPr="009E5BDA" w:rsidRDefault="009A41D3">
      <w:pPr>
        <w:rPr>
          <w:lang w:val="en-GB"/>
        </w:rPr>
      </w:pPr>
      <w:r w:rsidRPr="009E5BDA">
        <w:rPr>
          <w:lang w:val="en-GB"/>
        </w:rPr>
        <w:t xml:space="preserve">This example uses the most user-friendly of the suggested applications – </w:t>
      </w:r>
      <w:proofErr w:type="spellStart"/>
      <w:r w:rsidRPr="009E5BDA">
        <w:rPr>
          <w:lang w:val="en-GB"/>
        </w:rPr>
        <w:t>MolView</w:t>
      </w:r>
      <w:proofErr w:type="spellEnd"/>
      <w:r w:rsidRPr="009E5BDA">
        <w:rPr>
          <w:lang w:val="en-GB"/>
        </w:rPr>
        <w:t xml:space="preserve"> online.</w:t>
      </w:r>
    </w:p>
    <w:p w14:paraId="0832C7FA" w14:textId="563F0CF1" w:rsidR="00596947" w:rsidRDefault="00596947" w:rsidP="00145003">
      <w:pPr>
        <w:shd w:val="clear" w:color="auto" w:fill="FFFFFF"/>
        <w:spacing w:before="100" w:beforeAutospacing="1" w:after="100" w:afterAutospacing="1"/>
        <w:jc w:val="center"/>
        <w:outlineLvl w:val="2"/>
        <w:rPr>
          <w:b/>
          <w:color w:val="000000" w:themeColor="text1"/>
          <w:highlight w:val="green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1DA6D861" wp14:editId="6C6ED62A">
            <wp:extent cx="5779668" cy="3393322"/>
            <wp:effectExtent l="0" t="0" r="0" b="0"/>
            <wp:docPr id="1" name="Picture 1" descr="C:\Users\Katharine\AppData\Local\Microsoft\Windows\INetCache\Content.Word\S3_2_1_fig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harine\AppData\Local\Microsoft\Windows\INetCache\Content.Word\S3_2_1_fig 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944" cy="339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194AC" w14:textId="7F8D8368" w:rsidR="009A41D3" w:rsidRPr="009E5BDA" w:rsidRDefault="009A41D3" w:rsidP="009A41D3">
      <w:pPr>
        <w:shd w:val="clear" w:color="auto" w:fill="FFFFFF"/>
        <w:spacing w:before="100" w:beforeAutospacing="1" w:after="100" w:afterAutospacing="1"/>
        <w:jc w:val="center"/>
        <w:outlineLvl w:val="2"/>
        <w:rPr>
          <w:b/>
          <w:color w:val="000000" w:themeColor="text1"/>
          <w:lang w:val="en-GB"/>
        </w:rPr>
      </w:pPr>
    </w:p>
    <w:p w14:paraId="7FF02F0E" w14:textId="4C242339" w:rsidR="00C736C0" w:rsidRDefault="00803968" w:rsidP="00ED05AF">
      <w:pPr>
        <w:rPr>
          <w:lang w:val="en-GB"/>
        </w:rPr>
      </w:pPr>
      <w:proofErr w:type="spellStart"/>
      <w:r w:rsidRPr="009E5BDA">
        <w:rPr>
          <w:lang w:val="en-GB"/>
        </w:rPr>
        <w:t>MolView</w:t>
      </w:r>
      <w:proofErr w:type="spellEnd"/>
      <w:r w:rsidRPr="009E5BDA">
        <w:rPr>
          <w:lang w:val="en-GB"/>
        </w:rPr>
        <w:t xml:space="preserve"> was chosen because of its simplicity and the 3D visualization in a ball-and-stick animation is immediately obvious.</w:t>
      </w:r>
      <w:r w:rsidR="00C736C0" w:rsidRPr="009E5BDA">
        <w:rPr>
          <w:lang w:val="en-GB"/>
        </w:rPr>
        <w:t xml:space="preserve"> </w:t>
      </w:r>
      <w:r w:rsidR="00721882" w:rsidRPr="009E5BDA">
        <w:rPr>
          <w:lang w:val="en-GB"/>
        </w:rPr>
        <w:t>T</w:t>
      </w:r>
      <w:r w:rsidRPr="009E5BDA">
        <w:rPr>
          <w:lang w:val="en-GB"/>
        </w:rPr>
        <w:t>he</w:t>
      </w:r>
      <w:r w:rsidR="00F046A4">
        <w:rPr>
          <w:lang w:val="en-GB"/>
        </w:rPr>
        <w:t xml:space="preserve"> sketch</w:t>
      </w:r>
      <w:r w:rsidRPr="009E5BDA">
        <w:rPr>
          <w:lang w:val="en-GB"/>
        </w:rPr>
        <w:t xml:space="preserve"> ribbon provides options for drawing chemical bonds, and is similar to the sketch ribbon of </w:t>
      </w:r>
      <w:r w:rsidR="00721882" w:rsidRPr="009E5BDA">
        <w:rPr>
          <w:lang w:val="en-GB"/>
        </w:rPr>
        <w:t>other</w:t>
      </w:r>
      <w:r w:rsidRPr="009E5BDA">
        <w:rPr>
          <w:lang w:val="en-GB"/>
        </w:rPr>
        <w:t xml:space="preserve"> chemistry mode</w:t>
      </w:r>
      <w:r w:rsidR="00F046A4">
        <w:rPr>
          <w:lang w:val="en-GB"/>
        </w:rPr>
        <w:t>l</w:t>
      </w:r>
      <w:r w:rsidRPr="009E5BDA">
        <w:rPr>
          <w:lang w:val="en-GB"/>
        </w:rPr>
        <w:t>l</w:t>
      </w:r>
      <w:r w:rsidR="007B1C36" w:rsidRPr="009E5BDA">
        <w:rPr>
          <w:lang w:val="en-GB"/>
        </w:rPr>
        <w:t>ing</w:t>
      </w:r>
      <w:r w:rsidRPr="009E5BDA">
        <w:rPr>
          <w:lang w:val="en-GB"/>
        </w:rPr>
        <w:t xml:space="preserve"> software, which allows for skill transfer to more advanced software.</w:t>
      </w:r>
    </w:p>
    <w:p w14:paraId="08285A50" w14:textId="77777777" w:rsidR="00E93E4E" w:rsidRDefault="00E93E4E" w:rsidP="00ED05AF">
      <w:pPr>
        <w:rPr>
          <w:lang w:val="en-GB"/>
        </w:rPr>
      </w:pPr>
    </w:p>
    <w:p w14:paraId="1E2659F9" w14:textId="77777777" w:rsidR="00E93E4E" w:rsidRPr="009E5BDA" w:rsidRDefault="00E93E4E" w:rsidP="00ED05AF">
      <w:pPr>
        <w:rPr>
          <w:lang w:val="en-GB"/>
        </w:rPr>
      </w:pPr>
    </w:p>
    <w:p w14:paraId="4B599D99" w14:textId="77777777" w:rsidR="00E93E4E" w:rsidRDefault="00E93E4E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</w:rPr>
      </w:pPr>
      <w:r>
        <w:br w:type="page"/>
      </w:r>
    </w:p>
    <w:p w14:paraId="3E65CB70" w14:textId="40565723" w:rsidR="00C736C0" w:rsidRPr="009E5BDA" w:rsidRDefault="00C736C0" w:rsidP="00D56D06">
      <w:pPr>
        <w:pStyle w:val="Heading1"/>
        <w:rPr>
          <w:lang w:val="en-GB"/>
        </w:rPr>
      </w:pPr>
      <w:r w:rsidRPr="00ED05AF">
        <w:lastRenderedPageBreak/>
        <w:t>Method</w:t>
      </w:r>
    </w:p>
    <w:p w14:paraId="421AC0A6" w14:textId="77777777" w:rsidR="00774E47" w:rsidRPr="009E5BDA" w:rsidRDefault="00C736C0" w:rsidP="00ED05AF">
      <w:pPr>
        <w:rPr>
          <w:lang w:val="en-GB"/>
        </w:rPr>
      </w:pPr>
      <w:r w:rsidRPr="009E5BDA">
        <w:rPr>
          <w:lang w:val="en-GB"/>
        </w:rPr>
        <w:t xml:space="preserve">For </w:t>
      </w:r>
      <w:r w:rsidR="00803968" w:rsidRPr="009E5BDA">
        <w:rPr>
          <w:lang w:val="en-GB"/>
        </w:rPr>
        <w:t>each of the</w:t>
      </w:r>
      <w:r w:rsidRPr="009E5BDA">
        <w:rPr>
          <w:lang w:val="en-GB"/>
        </w:rPr>
        <w:t xml:space="preserve"> condensed formulas</w:t>
      </w:r>
      <w:r w:rsidR="00803968" w:rsidRPr="009E5BDA">
        <w:rPr>
          <w:lang w:val="en-GB"/>
        </w:rPr>
        <w:t xml:space="preserve"> in Table 1</w:t>
      </w:r>
      <w:r w:rsidRPr="009E5BDA">
        <w:rPr>
          <w:lang w:val="en-GB"/>
        </w:rPr>
        <w:t xml:space="preserve">, draw the structural formula. </w:t>
      </w:r>
    </w:p>
    <w:p w14:paraId="15CC03E6" w14:textId="77777777" w:rsidR="00145003" w:rsidRDefault="00145003" w:rsidP="00ED05AF">
      <w:pPr>
        <w:rPr>
          <w:lang w:val="en-GB"/>
        </w:rPr>
      </w:pPr>
    </w:p>
    <w:p w14:paraId="3C4A2C37" w14:textId="175D6EAF" w:rsidR="00C736C0" w:rsidRPr="009E5BDA" w:rsidRDefault="00C736C0" w:rsidP="00ED05AF">
      <w:pPr>
        <w:rPr>
          <w:lang w:val="en-GB"/>
        </w:rPr>
      </w:pPr>
      <w:r w:rsidRPr="009E5BDA">
        <w:rPr>
          <w:lang w:val="en-GB"/>
        </w:rPr>
        <w:t xml:space="preserve">Then draw the skeletal formulas in </w:t>
      </w:r>
      <w:proofErr w:type="spellStart"/>
      <w:r w:rsidRPr="009E5BDA">
        <w:rPr>
          <w:lang w:val="en-GB"/>
        </w:rPr>
        <w:t>MolView</w:t>
      </w:r>
      <w:proofErr w:type="spellEnd"/>
      <w:r w:rsidRPr="009E5BDA">
        <w:rPr>
          <w:lang w:val="en-GB"/>
        </w:rPr>
        <w:t xml:space="preserve"> and paste the skeletal and stereochemical structures in</w:t>
      </w:r>
      <w:r w:rsidR="00803968" w:rsidRPr="009E5BDA">
        <w:rPr>
          <w:lang w:val="en-GB"/>
        </w:rPr>
        <w:t>to</w:t>
      </w:r>
      <w:r w:rsidRPr="009E5BDA">
        <w:rPr>
          <w:lang w:val="en-GB"/>
        </w:rPr>
        <w:t xml:space="preserve"> </w:t>
      </w:r>
      <w:r w:rsidR="00803968" w:rsidRPr="009E5BDA">
        <w:rPr>
          <w:lang w:val="en-GB"/>
        </w:rPr>
        <w:t>T</w:t>
      </w:r>
      <w:r w:rsidRPr="009E5BDA">
        <w:rPr>
          <w:lang w:val="en-GB"/>
        </w:rPr>
        <w:t>able 2.</w:t>
      </w:r>
    </w:p>
    <w:p w14:paraId="4CBDC089" w14:textId="47FFE626" w:rsidR="00774E47" w:rsidRPr="009E5BDA" w:rsidRDefault="00774E47">
      <w:pPr>
        <w:rPr>
          <w:i/>
          <w:iCs/>
          <w:color w:val="000000" w:themeColor="text1"/>
          <w:szCs w:val="18"/>
          <w:lang w:val="en-GB"/>
        </w:rPr>
      </w:pPr>
    </w:p>
    <w:p w14:paraId="048F04D6" w14:textId="7398A89C" w:rsidR="00C736C0" w:rsidRPr="009E5BDA" w:rsidRDefault="00C736C0" w:rsidP="00ED05AF">
      <w:pPr>
        <w:pStyle w:val="Heading2"/>
        <w:rPr>
          <w:lang w:val="en-GB"/>
        </w:rPr>
      </w:pPr>
      <w:r w:rsidRPr="009E5BDA">
        <w:rPr>
          <w:lang w:val="en-GB"/>
        </w:rPr>
        <w:t xml:space="preserve">Table </w:t>
      </w:r>
      <w:r w:rsidR="00312750" w:rsidRPr="009E5BDA">
        <w:rPr>
          <w:i/>
          <w:lang w:val="en-GB"/>
        </w:rPr>
        <w:fldChar w:fldCharType="begin"/>
      </w:r>
      <w:r w:rsidR="00312750" w:rsidRPr="009E5BDA">
        <w:rPr>
          <w:lang w:val="en-GB"/>
        </w:rPr>
        <w:instrText xml:space="preserve"> SEQ Table \* ARABIC </w:instrText>
      </w:r>
      <w:r w:rsidR="00312750" w:rsidRPr="009E5BDA">
        <w:rPr>
          <w:i/>
          <w:lang w:val="en-GB"/>
        </w:rPr>
        <w:fldChar w:fldCharType="separate"/>
      </w:r>
      <w:r w:rsidR="00312750" w:rsidRPr="009E5BDA">
        <w:rPr>
          <w:lang w:val="en-GB"/>
        </w:rPr>
        <w:t>1</w:t>
      </w:r>
      <w:r w:rsidR="00312750" w:rsidRPr="009E5BDA">
        <w:rPr>
          <w:i/>
          <w:lang w:val="en-GB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4961"/>
      </w:tblGrid>
      <w:tr w:rsidR="00C736C0" w:rsidRPr="009E5BDA" w14:paraId="4EEC0639" w14:textId="77777777" w:rsidTr="00353FFF">
        <w:tc>
          <w:tcPr>
            <w:tcW w:w="3823" w:type="dxa"/>
          </w:tcPr>
          <w:p w14:paraId="7DB94AD3" w14:textId="1172EC63" w:rsidR="00C736C0" w:rsidRPr="00ED05AF" w:rsidRDefault="00C736C0" w:rsidP="00ED05AF">
            <w:pPr>
              <w:rPr>
                <w:b/>
                <w:lang w:val="en-GB"/>
              </w:rPr>
            </w:pPr>
            <w:r w:rsidRPr="00ED05AF">
              <w:rPr>
                <w:b/>
                <w:lang w:val="en-GB"/>
              </w:rPr>
              <w:t xml:space="preserve">Condensed </w:t>
            </w:r>
            <w:r w:rsidR="007B1C36" w:rsidRPr="00ED05AF">
              <w:rPr>
                <w:b/>
                <w:lang w:val="en-GB"/>
              </w:rPr>
              <w:t>f</w:t>
            </w:r>
            <w:r w:rsidRPr="00ED05AF">
              <w:rPr>
                <w:b/>
                <w:lang w:val="en-GB"/>
              </w:rPr>
              <w:t>ormula</w:t>
            </w:r>
          </w:p>
        </w:tc>
        <w:tc>
          <w:tcPr>
            <w:tcW w:w="4961" w:type="dxa"/>
          </w:tcPr>
          <w:p w14:paraId="48786CA0" w14:textId="77777777" w:rsidR="00C736C0" w:rsidRPr="00ED05AF" w:rsidRDefault="00C736C0" w:rsidP="00ED05AF">
            <w:pPr>
              <w:rPr>
                <w:b/>
                <w:lang w:val="en-GB"/>
              </w:rPr>
            </w:pPr>
            <w:r w:rsidRPr="00ED05AF">
              <w:rPr>
                <w:b/>
                <w:lang w:val="en-GB"/>
              </w:rPr>
              <w:t>Structural formula</w:t>
            </w:r>
          </w:p>
        </w:tc>
      </w:tr>
      <w:tr w:rsidR="00C736C0" w:rsidRPr="009E5BDA" w14:paraId="4CA2B349" w14:textId="77777777" w:rsidTr="00353FFF">
        <w:tc>
          <w:tcPr>
            <w:tcW w:w="3823" w:type="dxa"/>
          </w:tcPr>
          <w:p w14:paraId="4FB79937" w14:textId="77777777" w:rsidR="00C736C0" w:rsidRPr="009E5BDA" w:rsidRDefault="00C736C0" w:rsidP="00ED05AF">
            <w:pPr>
              <w:rPr>
                <w:color w:val="000000" w:themeColor="text1"/>
                <w:vertAlign w:val="subscript"/>
                <w:lang w:val="en-GB"/>
              </w:rPr>
            </w:pPr>
            <w:r w:rsidRPr="009E5BDA">
              <w:rPr>
                <w:color w:val="000000" w:themeColor="text1"/>
                <w:lang w:val="en-GB"/>
              </w:rPr>
              <w:t>CH</w:t>
            </w:r>
            <w:r w:rsidRPr="009E5BDA">
              <w:rPr>
                <w:color w:val="000000" w:themeColor="text1"/>
                <w:vertAlign w:val="subscript"/>
                <w:lang w:val="en-GB"/>
              </w:rPr>
              <w:t>4</w:t>
            </w:r>
          </w:p>
          <w:p w14:paraId="517DAB05" w14:textId="77777777" w:rsidR="00C736C0" w:rsidRPr="009E5BDA" w:rsidRDefault="00C736C0" w:rsidP="00ED05AF">
            <w:pPr>
              <w:rPr>
                <w:color w:val="000000" w:themeColor="text1"/>
                <w:vertAlign w:val="subscript"/>
                <w:lang w:val="en-GB"/>
              </w:rPr>
            </w:pPr>
          </w:p>
          <w:p w14:paraId="5D16C910" w14:textId="77777777" w:rsidR="00C736C0" w:rsidRPr="009E5BDA" w:rsidRDefault="00C736C0" w:rsidP="00ED05AF">
            <w:pPr>
              <w:rPr>
                <w:color w:val="000000" w:themeColor="text1"/>
                <w:vertAlign w:val="subscript"/>
                <w:lang w:val="en-GB"/>
              </w:rPr>
            </w:pPr>
          </w:p>
          <w:p w14:paraId="4E2C5A61" w14:textId="77777777" w:rsidR="00C736C0" w:rsidRPr="009E5BDA" w:rsidRDefault="00C736C0" w:rsidP="00ED05AF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4961" w:type="dxa"/>
          </w:tcPr>
          <w:p w14:paraId="7164BBB8" w14:textId="77777777" w:rsidR="00C736C0" w:rsidRDefault="00C736C0" w:rsidP="00ED05AF">
            <w:pPr>
              <w:rPr>
                <w:color w:val="000000" w:themeColor="text1"/>
                <w:lang w:val="en-GB"/>
              </w:rPr>
            </w:pPr>
          </w:p>
          <w:p w14:paraId="408271F0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6759D3D6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5EF66205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7C2095CD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169426D7" w14:textId="77777777" w:rsidR="00F046A4" w:rsidRPr="009E5BDA" w:rsidRDefault="00F046A4" w:rsidP="00ED05AF">
            <w:pPr>
              <w:rPr>
                <w:color w:val="000000" w:themeColor="text1"/>
                <w:lang w:val="en-GB"/>
              </w:rPr>
            </w:pPr>
          </w:p>
        </w:tc>
      </w:tr>
      <w:tr w:rsidR="00C736C0" w:rsidRPr="009E5BDA" w14:paraId="221A2AF9" w14:textId="77777777" w:rsidTr="00353FFF">
        <w:tc>
          <w:tcPr>
            <w:tcW w:w="3823" w:type="dxa"/>
          </w:tcPr>
          <w:p w14:paraId="18C4E5AB" w14:textId="77777777" w:rsidR="00C736C0" w:rsidRPr="009E5BDA" w:rsidRDefault="00C736C0" w:rsidP="00ED05AF">
            <w:pPr>
              <w:rPr>
                <w:color w:val="000000" w:themeColor="text1"/>
                <w:lang w:val="en-GB"/>
              </w:rPr>
            </w:pPr>
            <w:r w:rsidRPr="009E5BDA">
              <w:rPr>
                <w:color w:val="000000" w:themeColor="text1"/>
                <w:lang w:val="en-GB"/>
              </w:rPr>
              <w:t>CH</w:t>
            </w:r>
            <w:r w:rsidRPr="009E5BDA">
              <w:rPr>
                <w:color w:val="000000" w:themeColor="text1"/>
                <w:vertAlign w:val="subscript"/>
                <w:lang w:val="en-GB"/>
              </w:rPr>
              <w:t>3</w:t>
            </w:r>
            <w:r w:rsidRPr="009E5BDA">
              <w:rPr>
                <w:color w:val="000000" w:themeColor="text1"/>
                <w:lang w:val="en-GB"/>
              </w:rPr>
              <w:t>CH</w:t>
            </w:r>
            <w:r w:rsidRPr="009E5BDA">
              <w:rPr>
                <w:color w:val="000000" w:themeColor="text1"/>
                <w:vertAlign w:val="subscript"/>
                <w:lang w:val="en-GB"/>
              </w:rPr>
              <w:t>2</w:t>
            </w:r>
            <w:r w:rsidRPr="009E5BDA">
              <w:rPr>
                <w:color w:val="000000" w:themeColor="text1"/>
                <w:lang w:val="en-GB"/>
              </w:rPr>
              <w:t>C(CH</w:t>
            </w:r>
            <w:r w:rsidRPr="009E5BDA">
              <w:rPr>
                <w:color w:val="000000" w:themeColor="text1"/>
                <w:vertAlign w:val="subscript"/>
                <w:lang w:val="en-GB"/>
              </w:rPr>
              <w:t>3</w:t>
            </w:r>
            <w:r w:rsidRPr="009E5BDA">
              <w:rPr>
                <w:color w:val="000000" w:themeColor="text1"/>
                <w:lang w:val="en-GB"/>
              </w:rPr>
              <w:t>)</w:t>
            </w:r>
            <w:r w:rsidRPr="009E5BDA">
              <w:rPr>
                <w:color w:val="000000" w:themeColor="text1"/>
                <w:vertAlign w:val="subscript"/>
                <w:lang w:val="en-GB"/>
              </w:rPr>
              <w:t>3</w:t>
            </w:r>
          </w:p>
          <w:p w14:paraId="54AB850C" w14:textId="77777777" w:rsidR="00C736C0" w:rsidRPr="009E5BDA" w:rsidRDefault="00C736C0" w:rsidP="00ED05AF">
            <w:pPr>
              <w:rPr>
                <w:color w:val="000000" w:themeColor="text1"/>
                <w:lang w:val="en-GB"/>
              </w:rPr>
            </w:pPr>
          </w:p>
          <w:p w14:paraId="531BF27A" w14:textId="77777777" w:rsidR="00C736C0" w:rsidRPr="009E5BDA" w:rsidRDefault="00C736C0" w:rsidP="00ED05AF">
            <w:pPr>
              <w:rPr>
                <w:color w:val="000000" w:themeColor="text1"/>
                <w:lang w:val="en-GB"/>
              </w:rPr>
            </w:pPr>
          </w:p>
          <w:p w14:paraId="72321958" w14:textId="77777777" w:rsidR="00C736C0" w:rsidRPr="009E5BDA" w:rsidRDefault="00C736C0" w:rsidP="00ED05AF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4961" w:type="dxa"/>
          </w:tcPr>
          <w:p w14:paraId="091FCA3E" w14:textId="77777777" w:rsidR="00C736C0" w:rsidRDefault="00C736C0" w:rsidP="00ED05AF">
            <w:pPr>
              <w:rPr>
                <w:color w:val="000000" w:themeColor="text1"/>
                <w:lang w:val="en-GB"/>
              </w:rPr>
            </w:pPr>
          </w:p>
          <w:p w14:paraId="239E6E3D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0FF7D91A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39FDF6EB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3250841A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07033BCF" w14:textId="77777777" w:rsidR="00F046A4" w:rsidRPr="009E5BDA" w:rsidRDefault="00F046A4" w:rsidP="00ED05AF">
            <w:pPr>
              <w:rPr>
                <w:color w:val="000000" w:themeColor="text1"/>
                <w:lang w:val="en-GB"/>
              </w:rPr>
            </w:pPr>
          </w:p>
        </w:tc>
      </w:tr>
      <w:tr w:rsidR="00C736C0" w:rsidRPr="009E5BDA" w14:paraId="7ADF3C0B" w14:textId="77777777" w:rsidTr="00353FFF">
        <w:tc>
          <w:tcPr>
            <w:tcW w:w="3823" w:type="dxa"/>
          </w:tcPr>
          <w:p w14:paraId="60EF63D4" w14:textId="77777777" w:rsidR="00C736C0" w:rsidRPr="009E5BDA" w:rsidRDefault="00C736C0" w:rsidP="00ED05AF">
            <w:pPr>
              <w:rPr>
                <w:color w:val="000000" w:themeColor="text1"/>
                <w:lang w:val="en-GB"/>
              </w:rPr>
            </w:pPr>
            <w:r w:rsidRPr="009E5BDA">
              <w:rPr>
                <w:color w:val="000000" w:themeColor="text1"/>
                <w:lang w:val="en-GB"/>
              </w:rPr>
              <w:t>CH</w:t>
            </w:r>
            <w:r w:rsidRPr="009E5BDA">
              <w:rPr>
                <w:color w:val="000000" w:themeColor="text1"/>
                <w:vertAlign w:val="subscript"/>
                <w:lang w:val="en-GB"/>
              </w:rPr>
              <w:t>3</w:t>
            </w:r>
            <w:r w:rsidRPr="009E5BDA">
              <w:rPr>
                <w:color w:val="000000" w:themeColor="text1"/>
                <w:lang w:val="en-GB"/>
              </w:rPr>
              <w:t>(CH</w:t>
            </w:r>
            <w:r w:rsidRPr="009E5BDA">
              <w:rPr>
                <w:color w:val="000000" w:themeColor="text1"/>
                <w:vertAlign w:val="subscript"/>
                <w:lang w:val="en-GB"/>
              </w:rPr>
              <w:t>2</w:t>
            </w:r>
            <w:r w:rsidRPr="009E5BDA">
              <w:rPr>
                <w:color w:val="000000" w:themeColor="text1"/>
                <w:lang w:val="en-GB"/>
              </w:rPr>
              <w:t>)</w:t>
            </w:r>
            <w:r w:rsidRPr="009E5BDA">
              <w:rPr>
                <w:color w:val="000000" w:themeColor="text1"/>
                <w:vertAlign w:val="subscript"/>
                <w:lang w:val="en-GB"/>
              </w:rPr>
              <w:t>4</w:t>
            </w:r>
            <w:r w:rsidRPr="009E5BDA">
              <w:rPr>
                <w:color w:val="000000" w:themeColor="text1"/>
                <w:lang w:val="en-GB"/>
              </w:rPr>
              <w:t>CH</w:t>
            </w:r>
            <w:r w:rsidRPr="009E5BDA">
              <w:rPr>
                <w:color w:val="000000" w:themeColor="text1"/>
                <w:vertAlign w:val="subscript"/>
                <w:lang w:val="en-GB"/>
              </w:rPr>
              <w:t>2</w:t>
            </w:r>
            <w:r w:rsidRPr="009E5BDA">
              <w:rPr>
                <w:color w:val="000000" w:themeColor="text1"/>
                <w:lang w:val="en-GB"/>
              </w:rPr>
              <w:t>OH</w:t>
            </w:r>
          </w:p>
          <w:p w14:paraId="5AD59FE5" w14:textId="77777777" w:rsidR="00C736C0" w:rsidRPr="009E5BDA" w:rsidRDefault="00C736C0" w:rsidP="00ED05AF">
            <w:pPr>
              <w:rPr>
                <w:color w:val="000000" w:themeColor="text1"/>
                <w:lang w:val="en-GB"/>
              </w:rPr>
            </w:pPr>
          </w:p>
          <w:p w14:paraId="5063F2E6" w14:textId="77777777" w:rsidR="00C736C0" w:rsidRPr="009E5BDA" w:rsidRDefault="00C736C0" w:rsidP="00ED05AF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4961" w:type="dxa"/>
          </w:tcPr>
          <w:p w14:paraId="6F37F724" w14:textId="77777777" w:rsidR="00C736C0" w:rsidRDefault="00C736C0" w:rsidP="00ED05AF">
            <w:pPr>
              <w:rPr>
                <w:color w:val="000000" w:themeColor="text1"/>
                <w:lang w:val="en-GB"/>
              </w:rPr>
            </w:pPr>
          </w:p>
          <w:p w14:paraId="51112081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1918DB98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764B18A9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55E8A220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256A522D" w14:textId="77777777" w:rsidR="00F046A4" w:rsidRPr="009E5BDA" w:rsidRDefault="00F046A4" w:rsidP="00ED05AF">
            <w:pPr>
              <w:rPr>
                <w:color w:val="000000" w:themeColor="text1"/>
                <w:lang w:val="en-GB"/>
              </w:rPr>
            </w:pPr>
          </w:p>
        </w:tc>
      </w:tr>
      <w:tr w:rsidR="00C736C0" w:rsidRPr="009E5BDA" w14:paraId="3CB967D5" w14:textId="77777777" w:rsidTr="00353FFF">
        <w:tc>
          <w:tcPr>
            <w:tcW w:w="3823" w:type="dxa"/>
          </w:tcPr>
          <w:p w14:paraId="610F7EEF" w14:textId="77777777" w:rsidR="00C736C0" w:rsidRPr="009E5BDA" w:rsidRDefault="00C736C0" w:rsidP="00ED05AF">
            <w:pPr>
              <w:rPr>
                <w:color w:val="000000" w:themeColor="text1"/>
                <w:lang w:val="en-GB"/>
              </w:rPr>
            </w:pPr>
            <w:r w:rsidRPr="009E5BDA">
              <w:rPr>
                <w:color w:val="000000" w:themeColor="text1"/>
                <w:lang w:val="en-GB"/>
              </w:rPr>
              <w:t>Ph-COOH</w:t>
            </w:r>
          </w:p>
          <w:p w14:paraId="2A858A4A" w14:textId="77777777" w:rsidR="00C736C0" w:rsidRPr="009E5BDA" w:rsidRDefault="00C736C0" w:rsidP="00ED05AF">
            <w:pPr>
              <w:rPr>
                <w:color w:val="000000" w:themeColor="text1"/>
                <w:lang w:val="en-GB"/>
              </w:rPr>
            </w:pPr>
          </w:p>
          <w:p w14:paraId="60170F33" w14:textId="77777777" w:rsidR="00C736C0" w:rsidRPr="009E5BDA" w:rsidRDefault="00C736C0" w:rsidP="00ED05AF">
            <w:pPr>
              <w:rPr>
                <w:color w:val="000000" w:themeColor="text1"/>
                <w:lang w:val="en-GB"/>
              </w:rPr>
            </w:pPr>
          </w:p>
          <w:p w14:paraId="6FAEFAF4" w14:textId="77777777" w:rsidR="00C736C0" w:rsidRPr="009E5BDA" w:rsidRDefault="00C736C0" w:rsidP="00ED05AF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4961" w:type="dxa"/>
          </w:tcPr>
          <w:p w14:paraId="58A086CE" w14:textId="77777777" w:rsidR="00C736C0" w:rsidRDefault="00C736C0" w:rsidP="00ED05AF">
            <w:pPr>
              <w:rPr>
                <w:color w:val="000000" w:themeColor="text1"/>
                <w:lang w:val="en-GB"/>
              </w:rPr>
            </w:pPr>
          </w:p>
          <w:p w14:paraId="21607D3B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0DB10599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3EE51B0A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5B3064CB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26DE6445" w14:textId="77777777" w:rsidR="00F046A4" w:rsidRPr="009E5BDA" w:rsidRDefault="00F046A4" w:rsidP="00ED05AF">
            <w:pPr>
              <w:rPr>
                <w:color w:val="000000" w:themeColor="text1"/>
                <w:lang w:val="en-GB"/>
              </w:rPr>
            </w:pPr>
          </w:p>
        </w:tc>
      </w:tr>
      <w:tr w:rsidR="00C736C0" w:rsidRPr="009E5BDA" w14:paraId="5568F816" w14:textId="77777777" w:rsidTr="00353FFF">
        <w:tc>
          <w:tcPr>
            <w:tcW w:w="3823" w:type="dxa"/>
          </w:tcPr>
          <w:p w14:paraId="2FD13C22" w14:textId="77777777" w:rsidR="00C736C0" w:rsidRPr="009E5BDA" w:rsidRDefault="00C736C0" w:rsidP="00ED05AF">
            <w:pPr>
              <w:rPr>
                <w:color w:val="000000" w:themeColor="text1"/>
                <w:lang w:val="en-GB"/>
              </w:rPr>
            </w:pPr>
            <w:r w:rsidRPr="009E5BDA">
              <w:rPr>
                <w:color w:val="000000" w:themeColor="text1"/>
                <w:lang w:val="en-GB"/>
              </w:rPr>
              <w:t>H</w:t>
            </w:r>
            <w:r w:rsidRPr="009E5BDA">
              <w:rPr>
                <w:color w:val="000000" w:themeColor="text1"/>
                <w:vertAlign w:val="subscript"/>
                <w:lang w:val="en-GB"/>
              </w:rPr>
              <w:t>2</w:t>
            </w:r>
            <w:r w:rsidRPr="009E5BDA">
              <w:rPr>
                <w:color w:val="000000" w:themeColor="text1"/>
                <w:lang w:val="en-GB"/>
              </w:rPr>
              <w:t>C=CHCH</w:t>
            </w:r>
            <w:r w:rsidRPr="009E5BDA">
              <w:rPr>
                <w:color w:val="000000" w:themeColor="text1"/>
                <w:vertAlign w:val="subscript"/>
                <w:lang w:val="en-GB"/>
              </w:rPr>
              <w:t>3</w:t>
            </w:r>
          </w:p>
          <w:p w14:paraId="08FCB175" w14:textId="77777777" w:rsidR="00C736C0" w:rsidRPr="009E5BDA" w:rsidRDefault="00C736C0" w:rsidP="00ED05AF">
            <w:pPr>
              <w:rPr>
                <w:color w:val="000000" w:themeColor="text1"/>
                <w:lang w:val="en-GB"/>
              </w:rPr>
            </w:pPr>
          </w:p>
          <w:p w14:paraId="61308575" w14:textId="77777777" w:rsidR="00C736C0" w:rsidRPr="009E5BDA" w:rsidRDefault="00C736C0" w:rsidP="00ED05AF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4961" w:type="dxa"/>
          </w:tcPr>
          <w:p w14:paraId="69AD0AD1" w14:textId="77777777" w:rsidR="00C736C0" w:rsidRDefault="00C736C0" w:rsidP="00ED05AF">
            <w:pPr>
              <w:rPr>
                <w:color w:val="000000" w:themeColor="text1"/>
                <w:lang w:val="en-GB"/>
              </w:rPr>
            </w:pPr>
          </w:p>
          <w:p w14:paraId="2E84E166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3AC7C7FE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525C6D97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6A97B202" w14:textId="77777777" w:rsidR="00F046A4" w:rsidRDefault="00F046A4" w:rsidP="00ED05AF">
            <w:pPr>
              <w:rPr>
                <w:color w:val="000000" w:themeColor="text1"/>
                <w:lang w:val="en-GB"/>
              </w:rPr>
            </w:pPr>
          </w:p>
          <w:p w14:paraId="1D7CBCF0" w14:textId="77777777" w:rsidR="00F046A4" w:rsidRPr="009E5BDA" w:rsidRDefault="00F046A4" w:rsidP="00ED05AF">
            <w:pPr>
              <w:rPr>
                <w:color w:val="000000" w:themeColor="text1"/>
                <w:lang w:val="en-GB"/>
              </w:rPr>
            </w:pPr>
          </w:p>
        </w:tc>
      </w:tr>
    </w:tbl>
    <w:p w14:paraId="0129FD93" w14:textId="77777777" w:rsidR="00312750" w:rsidRPr="009E5BDA" w:rsidRDefault="00312750" w:rsidP="00C736C0">
      <w:pPr>
        <w:pStyle w:val="Caption"/>
        <w:keepNext/>
        <w:rPr>
          <w:i w:val="0"/>
          <w:color w:val="000000" w:themeColor="text1"/>
          <w:sz w:val="22"/>
          <w:lang w:val="en-GB"/>
        </w:rPr>
      </w:pPr>
    </w:p>
    <w:p w14:paraId="28C93273" w14:textId="77777777" w:rsidR="00774E47" w:rsidRPr="009E5BDA" w:rsidRDefault="00774E47">
      <w:pPr>
        <w:rPr>
          <w:iCs/>
          <w:color w:val="000000" w:themeColor="text1"/>
          <w:szCs w:val="18"/>
          <w:lang w:val="en-GB"/>
        </w:rPr>
      </w:pPr>
      <w:r w:rsidRPr="009E5BDA">
        <w:rPr>
          <w:i/>
          <w:color w:val="000000" w:themeColor="text1"/>
          <w:lang w:val="en-GB"/>
        </w:rPr>
        <w:br w:type="page"/>
      </w:r>
    </w:p>
    <w:p w14:paraId="2E741193" w14:textId="4250974D" w:rsidR="00C736C0" w:rsidRPr="009E5BDA" w:rsidRDefault="00C736C0" w:rsidP="00ED05AF">
      <w:pPr>
        <w:pStyle w:val="Heading2"/>
        <w:rPr>
          <w:lang w:val="en-GB"/>
        </w:rPr>
      </w:pPr>
      <w:r w:rsidRPr="009E5BDA">
        <w:rPr>
          <w:lang w:val="en-GB"/>
        </w:rPr>
        <w:lastRenderedPageBreak/>
        <w:t xml:space="preserve">Table </w:t>
      </w:r>
      <w:r w:rsidR="00312750" w:rsidRPr="009E5BDA">
        <w:rPr>
          <w:i/>
          <w:lang w:val="en-GB"/>
        </w:rPr>
        <w:fldChar w:fldCharType="begin"/>
      </w:r>
      <w:r w:rsidR="00312750" w:rsidRPr="009E5BDA">
        <w:rPr>
          <w:lang w:val="en-GB"/>
        </w:rPr>
        <w:instrText xml:space="preserve"> SEQ Table \* ARABIC </w:instrText>
      </w:r>
      <w:r w:rsidR="00312750" w:rsidRPr="009E5BDA">
        <w:rPr>
          <w:i/>
          <w:lang w:val="en-GB"/>
        </w:rPr>
        <w:fldChar w:fldCharType="separate"/>
      </w:r>
      <w:r w:rsidR="00312750" w:rsidRPr="009E5BDA">
        <w:rPr>
          <w:lang w:val="en-GB"/>
        </w:rPr>
        <w:t>2</w:t>
      </w:r>
      <w:r w:rsidR="00312750" w:rsidRPr="009E5BDA">
        <w:rPr>
          <w:i/>
          <w:lang w:val="en-GB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21"/>
        <w:gridCol w:w="3005"/>
      </w:tblGrid>
      <w:tr w:rsidR="00C736C0" w:rsidRPr="009E5BDA" w14:paraId="61CD3ADD" w14:textId="77777777" w:rsidTr="00353FFF">
        <w:tc>
          <w:tcPr>
            <w:tcW w:w="2689" w:type="dxa"/>
          </w:tcPr>
          <w:p w14:paraId="35D2FF7B" w14:textId="00E34692" w:rsidR="00C736C0" w:rsidRPr="00ED05AF" w:rsidRDefault="00C736C0" w:rsidP="00ED05AF">
            <w:pPr>
              <w:rPr>
                <w:b/>
                <w:lang w:val="en-GB"/>
              </w:rPr>
            </w:pPr>
            <w:r w:rsidRPr="00ED05AF">
              <w:rPr>
                <w:b/>
                <w:lang w:val="en-GB"/>
              </w:rPr>
              <w:t xml:space="preserve">Condensed </w:t>
            </w:r>
            <w:r w:rsidR="007B1C36" w:rsidRPr="00ED05AF">
              <w:rPr>
                <w:b/>
                <w:lang w:val="en-GB"/>
              </w:rPr>
              <w:t>f</w:t>
            </w:r>
            <w:r w:rsidRPr="00ED05AF">
              <w:rPr>
                <w:b/>
                <w:lang w:val="en-GB"/>
              </w:rPr>
              <w:t>ormula</w:t>
            </w:r>
          </w:p>
        </w:tc>
        <w:tc>
          <w:tcPr>
            <w:tcW w:w="3321" w:type="dxa"/>
          </w:tcPr>
          <w:p w14:paraId="7A9FEBAB" w14:textId="77777777" w:rsidR="00C736C0" w:rsidRPr="00ED05AF" w:rsidRDefault="00C736C0" w:rsidP="00ED05AF">
            <w:pPr>
              <w:rPr>
                <w:b/>
                <w:lang w:val="en-GB"/>
              </w:rPr>
            </w:pPr>
            <w:r w:rsidRPr="00ED05AF">
              <w:rPr>
                <w:b/>
                <w:lang w:val="en-GB"/>
              </w:rPr>
              <w:t>Skeletal formula</w:t>
            </w:r>
          </w:p>
        </w:tc>
        <w:tc>
          <w:tcPr>
            <w:tcW w:w="3005" w:type="dxa"/>
          </w:tcPr>
          <w:p w14:paraId="64210517" w14:textId="77777777" w:rsidR="00C736C0" w:rsidRPr="00ED05AF" w:rsidRDefault="00C736C0" w:rsidP="00ED05AF">
            <w:pPr>
              <w:rPr>
                <w:b/>
                <w:lang w:val="en-GB"/>
              </w:rPr>
            </w:pPr>
            <w:r w:rsidRPr="00ED05AF">
              <w:rPr>
                <w:b/>
                <w:lang w:val="en-GB"/>
              </w:rPr>
              <w:t>Stereochemical</w:t>
            </w:r>
          </w:p>
        </w:tc>
      </w:tr>
      <w:tr w:rsidR="00C736C0" w:rsidRPr="009E5BDA" w14:paraId="652D6539" w14:textId="77777777" w:rsidTr="00353FFF">
        <w:tc>
          <w:tcPr>
            <w:tcW w:w="2689" w:type="dxa"/>
          </w:tcPr>
          <w:p w14:paraId="195825A0" w14:textId="77777777" w:rsidR="00C736C0" w:rsidRPr="009E5BDA" w:rsidRDefault="00C736C0" w:rsidP="00ED05AF">
            <w:pPr>
              <w:rPr>
                <w:vertAlign w:val="subscript"/>
                <w:lang w:val="en-GB"/>
              </w:rPr>
            </w:pPr>
            <w:r w:rsidRPr="009E5BDA">
              <w:rPr>
                <w:lang w:val="en-GB"/>
              </w:rPr>
              <w:t>CH</w:t>
            </w:r>
            <w:r w:rsidRPr="009E5BDA">
              <w:rPr>
                <w:vertAlign w:val="subscript"/>
                <w:lang w:val="en-GB"/>
              </w:rPr>
              <w:t>4</w:t>
            </w:r>
          </w:p>
          <w:p w14:paraId="65A82FD5" w14:textId="77777777" w:rsidR="00C736C0" w:rsidRPr="009E5BDA" w:rsidRDefault="00C736C0" w:rsidP="00ED05AF">
            <w:pPr>
              <w:rPr>
                <w:vertAlign w:val="subscript"/>
                <w:lang w:val="en-GB"/>
              </w:rPr>
            </w:pPr>
          </w:p>
          <w:p w14:paraId="003FEDE0" w14:textId="77777777" w:rsidR="00C736C0" w:rsidRPr="009E5BDA" w:rsidRDefault="00C736C0" w:rsidP="00ED05AF">
            <w:pPr>
              <w:rPr>
                <w:vertAlign w:val="subscript"/>
                <w:lang w:val="en-GB"/>
              </w:rPr>
            </w:pPr>
          </w:p>
          <w:p w14:paraId="2F9568A4" w14:textId="77777777" w:rsidR="00C736C0" w:rsidRPr="009E5BDA" w:rsidRDefault="00C736C0" w:rsidP="00ED05AF">
            <w:pPr>
              <w:rPr>
                <w:lang w:val="en-GB"/>
              </w:rPr>
            </w:pPr>
          </w:p>
        </w:tc>
        <w:tc>
          <w:tcPr>
            <w:tcW w:w="3321" w:type="dxa"/>
          </w:tcPr>
          <w:p w14:paraId="11DC3340" w14:textId="77777777" w:rsidR="00C736C0" w:rsidRPr="009E5BDA" w:rsidRDefault="00C736C0" w:rsidP="00ED05AF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5894F701" w14:textId="77777777" w:rsidR="00C736C0" w:rsidRDefault="00C736C0" w:rsidP="00ED05AF">
            <w:pPr>
              <w:rPr>
                <w:lang w:val="en-GB"/>
              </w:rPr>
            </w:pPr>
          </w:p>
          <w:p w14:paraId="65D4BA00" w14:textId="77777777" w:rsidR="00F046A4" w:rsidRDefault="00F046A4" w:rsidP="00ED05AF">
            <w:pPr>
              <w:rPr>
                <w:lang w:val="en-GB"/>
              </w:rPr>
            </w:pPr>
          </w:p>
          <w:p w14:paraId="2CF08DA2" w14:textId="77777777" w:rsidR="00F046A4" w:rsidRDefault="00F046A4" w:rsidP="00ED05AF">
            <w:pPr>
              <w:rPr>
                <w:lang w:val="en-GB"/>
              </w:rPr>
            </w:pPr>
          </w:p>
          <w:p w14:paraId="4A4F486E" w14:textId="77777777" w:rsidR="00F046A4" w:rsidRDefault="00F046A4" w:rsidP="00ED05AF">
            <w:pPr>
              <w:rPr>
                <w:lang w:val="en-GB"/>
              </w:rPr>
            </w:pPr>
          </w:p>
          <w:p w14:paraId="5E9A6F43" w14:textId="77777777" w:rsidR="00F046A4" w:rsidRDefault="00F046A4" w:rsidP="00ED05AF">
            <w:pPr>
              <w:rPr>
                <w:lang w:val="en-GB"/>
              </w:rPr>
            </w:pPr>
          </w:p>
          <w:p w14:paraId="650A0B5B" w14:textId="77777777" w:rsidR="00F046A4" w:rsidRDefault="00F046A4" w:rsidP="00ED05AF">
            <w:pPr>
              <w:rPr>
                <w:lang w:val="en-GB"/>
              </w:rPr>
            </w:pPr>
          </w:p>
          <w:p w14:paraId="23764E74" w14:textId="77777777" w:rsidR="00F046A4" w:rsidRDefault="00F046A4" w:rsidP="00ED05AF">
            <w:pPr>
              <w:rPr>
                <w:lang w:val="en-GB"/>
              </w:rPr>
            </w:pPr>
          </w:p>
          <w:p w14:paraId="47A6CDAE" w14:textId="77777777" w:rsidR="00F046A4" w:rsidRPr="009E5BDA" w:rsidRDefault="00F046A4" w:rsidP="00ED05AF">
            <w:pPr>
              <w:rPr>
                <w:lang w:val="en-GB"/>
              </w:rPr>
            </w:pPr>
          </w:p>
        </w:tc>
      </w:tr>
      <w:tr w:rsidR="00C736C0" w:rsidRPr="009E5BDA" w14:paraId="0E477199" w14:textId="77777777" w:rsidTr="00353FFF">
        <w:tc>
          <w:tcPr>
            <w:tcW w:w="2689" w:type="dxa"/>
          </w:tcPr>
          <w:p w14:paraId="199133D2" w14:textId="77777777" w:rsidR="00C736C0" w:rsidRPr="009E5BDA" w:rsidRDefault="00C736C0" w:rsidP="00ED05AF">
            <w:pPr>
              <w:rPr>
                <w:lang w:val="en-GB"/>
              </w:rPr>
            </w:pPr>
            <w:r w:rsidRPr="009E5BDA">
              <w:rPr>
                <w:lang w:val="en-GB"/>
              </w:rPr>
              <w:t>CH</w:t>
            </w:r>
            <w:r w:rsidRPr="009E5BDA">
              <w:rPr>
                <w:vertAlign w:val="subscript"/>
                <w:lang w:val="en-GB"/>
              </w:rPr>
              <w:t>3</w:t>
            </w:r>
            <w:r w:rsidRPr="009E5BDA">
              <w:rPr>
                <w:lang w:val="en-GB"/>
              </w:rPr>
              <w:t>CH</w:t>
            </w:r>
            <w:r w:rsidRPr="009E5BDA">
              <w:rPr>
                <w:vertAlign w:val="subscript"/>
                <w:lang w:val="en-GB"/>
              </w:rPr>
              <w:t>2</w:t>
            </w:r>
            <w:r w:rsidRPr="009E5BDA">
              <w:rPr>
                <w:lang w:val="en-GB"/>
              </w:rPr>
              <w:t>C(CH</w:t>
            </w:r>
            <w:r w:rsidRPr="009E5BDA">
              <w:rPr>
                <w:vertAlign w:val="subscript"/>
                <w:lang w:val="en-GB"/>
              </w:rPr>
              <w:t>3</w:t>
            </w:r>
            <w:r w:rsidRPr="009E5BDA">
              <w:rPr>
                <w:lang w:val="en-GB"/>
              </w:rPr>
              <w:t>)</w:t>
            </w:r>
            <w:r w:rsidRPr="009E5BDA">
              <w:rPr>
                <w:vertAlign w:val="subscript"/>
                <w:lang w:val="en-GB"/>
              </w:rPr>
              <w:t>3</w:t>
            </w:r>
          </w:p>
          <w:p w14:paraId="727DB948" w14:textId="77777777" w:rsidR="00C736C0" w:rsidRPr="009E5BDA" w:rsidRDefault="00C736C0" w:rsidP="00ED05AF">
            <w:pPr>
              <w:rPr>
                <w:lang w:val="en-GB"/>
              </w:rPr>
            </w:pPr>
          </w:p>
          <w:p w14:paraId="5C39EF9F" w14:textId="77777777" w:rsidR="00C736C0" w:rsidRPr="009E5BDA" w:rsidRDefault="00C736C0" w:rsidP="00ED05AF">
            <w:pPr>
              <w:rPr>
                <w:lang w:val="en-GB"/>
              </w:rPr>
            </w:pPr>
          </w:p>
          <w:p w14:paraId="35AA9954" w14:textId="77777777" w:rsidR="00C736C0" w:rsidRPr="009E5BDA" w:rsidRDefault="00C736C0" w:rsidP="00ED05AF">
            <w:pPr>
              <w:rPr>
                <w:lang w:val="en-GB"/>
              </w:rPr>
            </w:pPr>
          </w:p>
        </w:tc>
        <w:tc>
          <w:tcPr>
            <w:tcW w:w="3321" w:type="dxa"/>
          </w:tcPr>
          <w:p w14:paraId="6CC8FAF0" w14:textId="77777777" w:rsidR="00C736C0" w:rsidRPr="009E5BDA" w:rsidRDefault="00C736C0" w:rsidP="00ED05AF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0CAC8060" w14:textId="77777777" w:rsidR="00C736C0" w:rsidRDefault="00C736C0" w:rsidP="00ED05AF">
            <w:pPr>
              <w:rPr>
                <w:lang w:val="en-GB"/>
              </w:rPr>
            </w:pPr>
          </w:p>
          <w:p w14:paraId="50C59A3F" w14:textId="77777777" w:rsidR="00F046A4" w:rsidRDefault="00F046A4" w:rsidP="00ED05AF">
            <w:pPr>
              <w:rPr>
                <w:lang w:val="en-GB"/>
              </w:rPr>
            </w:pPr>
          </w:p>
          <w:p w14:paraId="65AB4C3B" w14:textId="77777777" w:rsidR="00F046A4" w:rsidRDefault="00F046A4" w:rsidP="00ED05AF">
            <w:pPr>
              <w:rPr>
                <w:lang w:val="en-GB"/>
              </w:rPr>
            </w:pPr>
          </w:p>
          <w:p w14:paraId="77986D0A" w14:textId="77777777" w:rsidR="00F046A4" w:rsidRDefault="00F046A4" w:rsidP="00ED05AF">
            <w:pPr>
              <w:rPr>
                <w:lang w:val="en-GB"/>
              </w:rPr>
            </w:pPr>
          </w:p>
          <w:p w14:paraId="47BB45A4" w14:textId="77777777" w:rsidR="00F046A4" w:rsidRDefault="00F046A4" w:rsidP="00ED05AF">
            <w:pPr>
              <w:rPr>
                <w:lang w:val="en-GB"/>
              </w:rPr>
            </w:pPr>
          </w:p>
          <w:p w14:paraId="4D62882F" w14:textId="77777777" w:rsidR="00F046A4" w:rsidRDefault="00F046A4" w:rsidP="00ED05AF">
            <w:pPr>
              <w:rPr>
                <w:lang w:val="en-GB"/>
              </w:rPr>
            </w:pPr>
          </w:p>
          <w:p w14:paraId="766B8DD9" w14:textId="77777777" w:rsidR="00F046A4" w:rsidRDefault="00F046A4" w:rsidP="00ED05AF">
            <w:pPr>
              <w:rPr>
                <w:lang w:val="en-GB"/>
              </w:rPr>
            </w:pPr>
          </w:p>
          <w:p w14:paraId="754FB7B4" w14:textId="77777777" w:rsidR="00F046A4" w:rsidRPr="009E5BDA" w:rsidRDefault="00F046A4" w:rsidP="00ED05AF">
            <w:pPr>
              <w:rPr>
                <w:lang w:val="en-GB"/>
              </w:rPr>
            </w:pPr>
          </w:p>
        </w:tc>
      </w:tr>
      <w:tr w:rsidR="00C736C0" w:rsidRPr="009E5BDA" w14:paraId="5FA927D1" w14:textId="77777777" w:rsidTr="00353FFF">
        <w:tc>
          <w:tcPr>
            <w:tcW w:w="2689" w:type="dxa"/>
          </w:tcPr>
          <w:p w14:paraId="65DDC223" w14:textId="77777777" w:rsidR="00C736C0" w:rsidRPr="009E5BDA" w:rsidRDefault="00C736C0" w:rsidP="00ED05AF">
            <w:pPr>
              <w:rPr>
                <w:lang w:val="en-GB"/>
              </w:rPr>
            </w:pPr>
            <w:r w:rsidRPr="009E5BDA">
              <w:rPr>
                <w:lang w:val="en-GB"/>
              </w:rPr>
              <w:t>CH</w:t>
            </w:r>
            <w:r w:rsidRPr="009E5BDA">
              <w:rPr>
                <w:vertAlign w:val="subscript"/>
                <w:lang w:val="en-GB"/>
              </w:rPr>
              <w:t>3</w:t>
            </w:r>
            <w:r w:rsidRPr="009E5BDA">
              <w:rPr>
                <w:lang w:val="en-GB"/>
              </w:rPr>
              <w:t>(CH</w:t>
            </w:r>
            <w:r w:rsidRPr="009E5BDA">
              <w:rPr>
                <w:vertAlign w:val="subscript"/>
                <w:lang w:val="en-GB"/>
              </w:rPr>
              <w:t>2</w:t>
            </w:r>
            <w:r w:rsidRPr="009E5BDA">
              <w:rPr>
                <w:lang w:val="en-GB"/>
              </w:rPr>
              <w:t>)</w:t>
            </w:r>
            <w:r w:rsidRPr="009E5BDA">
              <w:rPr>
                <w:vertAlign w:val="subscript"/>
                <w:lang w:val="en-GB"/>
              </w:rPr>
              <w:t>4</w:t>
            </w:r>
            <w:r w:rsidRPr="009E5BDA">
              <w:rPr>
                <w:lang w:val="en-GB"/>
              </w:rPr>
              <w:t>CH</w:t>
            </w:r>
            <w:r w:rsidRPr="009E5BDA">
              <w:rPr>
                <w:vertAlign w:val="subscript"/>
                <w:lang w:val="en-GB"/>
              </w:rPr>
              <w:t>2</w:t>
            </w:r>
            <w:r w:rsidRPr="009E5BDA">
              <w:rPr>
                <w:lang w:val="en-GB"/>
              </w:rPr>
              <w:t>OH</w:t>
            </w:r>
          </w:p>
          <w:p w14:paraId="076DA477" w14:textId="77777777" w:rsidR="00C736C0" w:rsidRPr="009E5BDA" w:rsidRDefault="00C736C0" w:rsidP="00ED05AF">
            <w:pPr>
              <w:rPr>
                <w:lang w:val="en-GB"/>
              </w:rPr>
            </w:pPr>
          </w:p>
          <w:p w14:paraId="144B245A" w14:textId="77777777" w:rsidR="00C736C0" w:rsidRPr="009E5BDA" w:rsidRDefault="00C736C0" w:rsidP="00ED05AF">
            <w:pPr>
              <w:rPr>
                <w:lang w:val="en-GB"/>
              </w:rPr>
            </w:pPr>
          </w:p>
        </w:tc>
        <w:tc>
          <w:tcPr>
            <w:tcW w:w="3321" w:type="dxa"/>
          </w:tcPr>
          <w:p w14:paraId="21BE503D" w14:textId="77777777" w:rsidR="00C736C0" w:rsidRPr="009E5BDA" w:rsidRDefault="00C736C0" w:rsidP="00ED05AF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1D502F1F" w14:textId="77777777" w:rsidR="00C736C0" w:rsidRDefault="00C736C0" w:rsidP="00ED05AF">
            <w:pPr>
              <w:rPr>
                <w:lang w:val="en-GB"/>
              </w:rPr>
            </w:pPr>
          </w:p>
          <w:p w14:paraId="282C758E" w14:textId="77777777" w:rsidR="00F046A4" w:rsidRDefault="00F046A4" w:rsidP="00ED05AF">
            <w:pPr>
              <w:rPr>
                <w:lang w:val="en-GB"/>
              </w:rPr>
            </w:pPr>
          </w:p>
          <w:p w14:paraId="7EA3D575" w14:textId="77777777" w:rsidR="00F046A4" w:rsidRDefault="00F046A4" w:rsidP="00ED05AF">
            <w:pPr>
              <w:rPr>
                <w:lang w:val="en-GB"/>
              </w:rPr>
            </w:pPr>
          </w:p>
          <w:p w14:paraId="2D9C1145" w14:textId="77777777" w:rsidR="00F046A4" w:rsidRDefault="00F046A4" w:rsidP="00ED05AF">
            <w:pPr>
              <w:rPr>
                <w:lang w:val="en-GB"/>
              </w:rPr>
            </w:pPr>
          </w:p>
          <w:p w14:paraId="580F6304" w14:textId="77777777" w:rsidR="00F046A4" w:rsidRDefault="00F046A4" w:rsidP="00ED05AF">
            <w:pPr>
              <w:rPr>
                <w:lang w:val="en-GB"/>
              </w:rPr>
            </w:pPr>
          </w:p>
          <w:p w14:paraId="574F48A0" w14:textId="77777777" w:rsidR="00F046A4" w:rsidRDefault="00F046A4" w:rsidP="00ED05AF">
            <w:pPr>
              <w:rPr>
                <w:lang w:val="en-GB"/>
              </w:rPr>
            </w:pPr>
          </w:p>
          <w:p w14:paraId="4CA69264" w14:textId="77777777" w:rsidR="00F046A4" w:rsidRDefault="00F046A4" w:rsidP="00ED05AF">
            <w:pPr>
              <w:rPr>
                <w:lang w:val="en-GB"/>
              </w:rPr>
            </w:pPr>
          </w:p>
          <w:p w14:paraId="1D18E8D6" w14:textId="77777777" w:rsidR="00F046A4" w:rsidRPr="009E5BDA" w:rsidRDefault="00F046A4" w:rsidP="00ED05AF">
            <w:pPr>
              <w:rPr>
                <w:lang w:val="en-GB"/>
              </w:rPr>
            </w:pPr>
          </w:p>
        </w:tc>
      </w:tr>
      <w:tr w:rsidR="00C736C0" w:rsidRPr="009E5BDA" w14:paraId="08A23693" w14:textId="77777777" w:rsidTr="00353FFF">
        <w:tc>
          <w:tcPr>
            <w:tcW w:w="2689" w:type="dxa"/>
          </w:tcPr>
          <w:p w14:paraId="7769611A" w14:textId="77777777" w:rsidR="00C736C0" w:rsidRPr="009E5BDA" w:rsidRDefault="00C736C0" w:rsidP="00ED05AF">
            <w:pPr>
              <w:rPr>
                <w:lang w:val="en-GB"/>
              </w:rPr>
            </w:pPr>
            <w:r w:rsidRPr="009E5BDA">
              <w:rPr>
                <w:lang w:val="en-GB"/>
              </w:rPr>
              <w:t>Ph-COOH</w:t>
            </w:r>
          </w:p>
          <w:p w14:paraId="5EC975AD" w14:textId="77777777" w:rsidR="00C736C0" w:rsidRPr="009E5BDA" w:rsidRDefault="00C736C0" w:rsidP="00ED05AF">
            <w:pPr>
              <w:rPr>
                <w:lang w:val="en-GB"/>
              </w:rPr>
            </w:pPr>
          </w:p>
          <w:p w14:paraId="71B44968" w14:textId="77777777" w:rsidR="00C736C0" w:rsidRPr="009E5BDA" w:rsidRDefault="00C736C0" w:rsidP="00ED05AF">
            <w:pPr>
              <w:rPr>
                <w:lang w:val="en-GB"/>
              </w:rPr>
            </w:pPr>
          </w:p>
        </w:tc>
        <w:tc>
          <w:tcPr>
            <w:tcW w:w="3321" w:type="dxa"/>
          </w:tcPr>
          <w:p w14:paraId="2C7119A3" w14:textId="77777777" w:rsidR="00C736C0" w:rsidRPr="009E5BDA" w:rsidRDefault="00C736C0" w:rsidP="00ED05AF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2D4ADCF2" w14:textId="77777777" w:rsidR="00C736C0" w:rsidRDefault="00C736C0" w:rsidP="00ED05AF">
            <w:pPr>
              <w:rPr>
                <w:lang w:val="en-GB"/>
              </w:rPr>
            </w:pPr>
          </w:p>
          <w:p w14:paraId="2C0B08DB" w14:textId="77777777" w:rsidR="00F046A4" w:rsidRDefault="00F046A4" w:rsidP="00ED05AF">
            <w:pPr>
              <w:rPr>
                <w:lang w:val="en-GB"/>
              </w:rPr>
            </w:pPr>
          </w:p>
          <w:p w14:paraId="3E5F8456" w14:textId="77777777" w:rsidR="00F046A4" w:rsidRDefault="00F046A4" w:rsidP="00ED05AF">
            <w:pPr>
              <w:rPr>
                <w:lang w:val="en-GB"/>
              </w:rPr>
            </w:pPr>
          </w:p>
          <w:p w14:paraId="61567887" w14:textId="77777777" w:rsidR="00F046A4" w:rsidRDefault="00F046A4" w:rsidP="00ED05AF">
            <w:pPr>
              <w:rPr>
                <w:lang w:val="en-GB"/>
              </w:rPr>
            </w:pPr>
          </w:p>
          <w:p w14:paraId="17A203AF" w14:textId="77777777" w:rsidR="00F046A4" w:rsidRDefault="00F046A4" w:rsidP="00ED05AF">
            <w:pPr>
              <w:rPr>
                <w:lang w:val="en-GB"/>
              </w:rPr>
            </w:pPr>
          </w:p>
          <w:p w14:paraId="3D741715" w14:textId="77777777" w:rsidR="00F046A4" w:rsidRDefault="00F046A4" w:rsidP="00ED05AF">
            <w:pPr>
              <w:rPr>
                <w:lang w:val="en-GB"/>
              </w:rPr>
            </w:pPr>
          </w:p>
          <w:p w14:paraId="6E40DF10" w14:textId="77777777" w:rsidR="00F046A4" w:rsidRDefault="00F046A4" w:rsidP="00ED05AF">
            <w:pPr>
              <w:rPr>
                <w:lang w:val="en-GB"/>
              </w:rPr>
            </w:pPr>
          </w:p>
          <w:p w14:paraId="09F149A0" w14:textId="77777777" w:rsidR="00F046A4" w:rsidRPr="009E5BDA" w:rsidRDefault="00F046A4" w:rsidP="00ED05AF">
            <w:pPr>
              <w:rPr>
                <w:lang w:val="en-GB"/>
              </w:rPr>
            </w:pPr>
          </w:p>
        </w:tc>
      </w:tr>
      <w:tr w:rsidR="00C736C0" w:rsidRPr="009E5BDA" w14:paraId="2166F73E" w14:textId="77777777" w:rsidTr="00353FFF">
        <w:tc>
          <w:tcPr>
            <w:tcW w:w="2689" w:type="dxa"/>
          </w:tcPr>
          <w:p w14:paraId="521468C3" w14:textId="77777777" w:rsidR="00C736C0" w:rsidRPr="009E5BDA" w:rsidRDefault="00C736C0" w:rsidP="00ED05AF">
            <w:pPr>
              <w:rPr>
                <w:lang w:val="en-GB"/>
              </w:rPr>
            </w:pPr>
            <w:r w:rsidRPr="009E5BDA">
              <w:rPr>
                <w:lang w:val="en-GB"/>
              </w:rPr>
              <w:t>H</w:t>
            </w:r>
            <w:r w:rsidRPr="009E5BDA">
              <w:rPr>
                <w:vertAlign w:val="subscript"/>
                <w:lang w:val="en-GB"/>
              </w:rPr>
              <w:t>2</w:t>
            </w:r>
            <w:r w:rsidRPr="009E5BDA">
              <w:rPr>
                <w:lang w:val="en-GB"/>
              </w:rPr>
              <w:t>C=CHCH</w:t>
            </w:r>
            <w:r w:rsidRPr="009E5BDA">
              <w:rPr>
                <w:vertAlign w:val="subscript"/>
                <w:lang w:val="en-GB"/>
              </w:rPr>
              <w:t>3</w:t>
            </w:r>
          </w:p>
          <w:p w14:paraId="7403E5FD" w14:textId="77777777" w:rsidR="00C736C0" w:rsidRPr="009E5BDA" w:rsidRDefault="00C736C0" w:rsidP="00ED05AF">
            <w:pPr>
              <w:rPr>
                <w:lang w:val="en-GB"/>
              </w:rPr>
            </w:pPr>
          </w:p>
          <w:p w14:paraId="4A094D58" w14:textId="77777777" w:rsidR="00C736C0" w:rsidRPr="009E5BDA" w:rsidRDefault="00C736C0" w:rsidP="00ED05AF">
            <w:pPr>
              <w:rPr>
                <w:lang w:val="en-GB"/>
              </w:rPr>
            </w:pPr>
          </w:p>
          <w:p w14:paraId="5EA82B0E" w14:textId="42F19C63" w:rsidR="00312750" w:rsidRPr="009E5BDA" w:rsidRDefault="00312750" w:rsidP="00ED05AF">
            <w:pPr>
              <w:rPr>
                <w:lang w:val="en-GB"/>
              </w:rPr>
            </w:pPr>
          </w:p>
        </w:tc>
        <w:tc>
          <w:tcPr>
            <w:tcW w:w="3321" w:type="dxa"/>
          </w:tcPr>
          <w:p w14:paraId="74889F7C" w14:textId="77777777" w:rsidR="00C736C0" w:rsidRPr="009E5BDA" w:rsidRDefault="00C736C0" w:rsidP="00ED05AF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49BA68DD" w14:textId="77777777" w:rsidR="00C736C0" w:rsidRDefault="00C736C0" w:rsidP="00ED05AF">
            <w:pPr>
              <w:rPr>
                <w:lang w:val="en-GB"/>
              </w:rPr>
            </w:pPr>
          </w:p>
          <w:p w14:paraId="0F55D076" w14:textId="77777777" w:rsidR="00F046A4" w:rsidRDefault="00F046A4" w:rsidP="00ED05AF">
            <w:pPr>
              <w:rPr>
                <w:lang w:val="en-GB"/>
              </w:rPr>
            </w:pPr>
          </w:p>
          <w:p w14:paraId="4D5AB858" w14:textId="77777777" w:rsidR="00F046A4" w:rsidRDefault="00F046A4" w:rsidP="00ED05AF">
            <w:pPr>
              <w:rPr>
                <w:lang w:val="en-GB"/>
              </w:rPr>
            </w:pPr>
          </w:p>
          <w:p w14:paraId="29A6578C" w14:textId="77777777" w:rsidR="00F046A4" w:rsidRDefault="00F046A4" w:rsidP="00ED05AF">
            <w:pPr>
              <w:rPr>
                <w:lang w:val="en-GB"/>
              </w:rPr>
            </w:pPr>
          </w:p>
          <w:p w14:paraId="6D79644F" w14:textId="77777777" w:rsidR="00F046A4" w:rsidRDefault="00F046A4" w:rsidP="00ED05AF">
            <w:pPr>
              <w:rPr>
                <w:lang w:val="en-GB"/>
              </w:rPr>
            </w:pPr>
          </w:p>
          <w:p w14:paraId="6A2B011A" w14:textId="77777777" w:rsidR="00F046A4" w:rsidRDefault="00F046A4" w:rsidP="00ED05AF">
            <w:pPr>
              <w:rPr>
                <w:lang w:val="en-GB"/>
              </w:rPr>
            </w:pPr>
          </w:p>
          <w:p w14:paraId="0ED6322B" w14:textId="77777777" w:rsidR="00F046A4" w:rsidRDefault="00F046A4" w:rsidP="00ED05AF">
            <w:pPr>
              <w:rPr>
                <w:lang w:val="en-GB"/>
              </w:rPr>
            </w:pPr>
          </w:p>
          <w:p w14:paraId="385B4B5D" w14:textId="77777777" w:rsidR="00F046A4" w:rsidRPr="009E5BDA" w:rsidRDefault="00F046A4" w:rsidP="00ED05AF">
            <w:pPr>
              <w:rPr>
                <w:lang w:val="en-GB"/>
              </w:rPr>
            </w:pPr>
          </w:p>
        </w:tc>
      </w:tr>
    </w:tbl>
    <w:p w14:paraId="49042E3A" w14:textId="77777777" w:rsidR="00774E47" w:rsidRPr="009E5BDA" w:rsidRDefault="00774E4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GB"/>
        </w:rPr>
      </w:pPr>
      <w:r w:rsidRPr="009E5BDA">
        <w:rPr>
          <w:lang w:val="en-GB"/>
        </w:rPr>
        <w:br w:type="page"/>
      </w:r>
    </w:p>
    <w:p w14:paraId="59B6D23C" w14:textId="49A13893" w:rsidR="00C736C0" w:rsidRPr="009E5BDA" w:rsidRDefault="00C736C0" w:rsidP="00ED05AF">
      <w:pPr>
        <w:pStyle w:val="Heading1"/>
        <w:rPr>
          <w:lang w:val="en-GB"/>
        </w:rPr>
      </w:pPr>
      <w:r w:rsidRPr="009E5BDA">
        <w:rPr>
          <w:lang w:val="en-GB"/>
        </w:rPr>
        <w:lastRenderedPageBreak/>
        <w:t xml:space="preserve">Analysis </w:t>
      </w:r>
    </w:p>
    <w:p w14:paraId="1AA4B7B0" w14:textId="1BA42CAA" w:rsidR="00C736C0" w:rsidRPr="009E5BDA" w:rsidRDefault="00C736C0" w:rsidP="00ED05AF">
      <w:pPr>
        <w:pStyle w:val="Heading2"/>
        <w:rPr>
          <w:lang w:val="en-GB"/>
        </w:rPr>
      </w:pPr>
      <w:r w:rsidRPr="009E5BDA">
        <w:rPr>
          <w:lang w:val="en-GB"/>
        </w:rPr>
        <w:t xml:space="preserve">Perform simple </w:t>
      </w:r>
      <w:r w:rsidRPr="00ED05AF">
        <w:t>calculations</w:t>
      </w:r>
      <w:r w:rsidR="00F046A4">
        <w:rPr>
          <w:lang w:val="en-GB"/>
        </w:rPr>
        <w:t xml:space="preserve"> </w:t>
      </w:r>
    </w:p>
    <w:p w14:paraId="5C807B68" w14:textId="77777777" w:rsidR="00F046A4" w:rsidRPr="00ED05AF" w:rsidRDefault="00C736C0" w:rsidP="00ED05AF">
      <w:pPr>
        <w:rPr>
          <w:b/>
        </w:rPr>
      </w:pPr>
      <w:r w:rsidRPr="00ED05AF">
        <w:rPr>
          <w:b/>
          <w:bCs/>
          <w:color w:val="000000" w:themeColor="text1"/>
          <w:lang w:val="en-GB"/>
        </w:rPr>
        <w:t>Step 1:</w:t>
      </w:r>
      <w:r w:rsidRPr="00ED05AF">
        <w:rPr>
          <w:b/>
          <w:color w:val="000000" w:themeColor="text1"/>
          <w:lang w:val="en-GB"/>
        </w:rPr>
        <w:t xml:space="preserve"> </w:t>
      </w:r>
      <w:r w:rsidR="00803968" w:rsidRPr="00ED05AF">
        <w:rPr>
          <w:b/>
          <w:color w:val="000000" w:themeColor="text1"/>
          <w:lang w:val="en-GB"/>
        </w:rPr>
        <w:t xml:space="preserve">Draw the structure </w:t>
      </w:r>
      <w:r w:rsidR="00803968" w:rsidRPr="00ED05AF">
        <w:rPr>
          <w:b/>
        </w:rPr>
        <w:t>of 2-chloro-3-methyl-pent-1-ene.</w:t>
      </w:r>
      <w:r w:rsidRPr="00ED05AF">
        <w:rPr>
          <w:b/>
        </w:rPr>
        <w:t xml:space="preserve"> </w:t>
      </w:r>
    </w:p>
    <w:p w14:paraId="6F90F530" w14:textId="62ADCA4F" w:rsidR="00F046A4" w:rsidRDefault="00C736C0" w:rsidP="00ED05AF">
      <w:r w:rsidRPr="00ED05AF">
        <w:t>As you draw</w:t>
      </w:r>
      <w:r w:rsidR="002C576D" w:rsidRPr="00ED05AF">
        <w:t>,</w:t>
      </w:r>
      <w:r w:rsidRPr="00ED05AF">
        <w:t xml:space="preserve"> the structure appears in a </w:t>
      </w:r>
      <w:r w:rsidR="00B56765">
        <w:t>‘</w:t>
      </w:r>
      <w:r w:rsidRPr="00ED05AF">
        <w:t>linear</w:t>
      </w:r>
      <w:r w:rsidR="00B56765">
        <w:t>’</w:t>
      </w:r>
      <w:r w:rsidRPr="00ED05AF">
        <w:t xml:space="preserve"> fashion as shown below. </w:t>
      </w:r>
    </w:p>
    <w:p w14:paraId="56A3EFA8" w14:textId="40371157" w:rsidR="00F046A4" w:rsidRDefault="00C736C0" w:rsidP="00ED05AF">
      <w:r w:rsidRPr="00ED05AF">
        <w:t xml:space="preserve">This is normal but remember to press the </w:t>
      </w:r>
      <w:r w:rsidR="00803968" w:rsidRPr="00ED05AF">
        <w:t>‘</w:t>
      </w:r>
      <w:r w:rsidRPr="00ED05AF">
        <w:t>Clean</w:t>
      </w:r>
      <w:r w:rsidR="00803968" w:rsidRPr="00ED05AF">
        <w:t xml:space="preserve"> structure’</w:t>
      </w:r>
      <w:r w:rsidRPr="00ED05AF">
        <w:rPr>
          <w:color w:val="FF0000"/>
        </w:rPr>
        <w:t xml:space="preserve"> </w:t>
      </w:r>
      <w:r w:rsidR="00F37073" w:rsidRPr="00ED05AF">
        <w:rPr>
          <w:color w:val="FF0000"/>
        </w:rPr>
        <w:t>&lt;tick icon&gt;</w:t>
      </w:r>
      <w:r w:rsidRPr="00ED05AF">
        <w:t xml:space="preserve"> button when you are done. </w:t>
      </w:r>
    </w:p>
    <w:p w14:paraId="43B8ABE1" w14:textId="4EBE3F42" w:rsidR="00596947" w:rsidRPr="00ED05AF" w:rsidRDefault="00C736C0" w:rsidP="00ED05AF">
      <w:r w:rsidRPr="00ED05AF">
        <w:t>After you clean</w:t>
      </w:r>
      <w:r w:rsidR="00803968" w:rsidRPr="00ED05AF">
        <w:t xml:space="preserve"> </w:t>
      </w:r>
      <w:r w:rsidRPr="00ED05AF">
        <w:t xml:space="preserve">your skeletal formula, press the 2D to 3D button. </w:t>
      </w:r>
      <w:r w:rsidR="00803968" w:rsidRPr="00ED05AF">
        <w:t>A</w:t>
      </w:r>
      <w:r w:rsidRPr="00ED05AF">
        <w:t xml:space="preserve"> 3D model </w:t>
      </w:r>
      <w:r w:rsidR="00803968" w:rsidRPr="00ED05AF">
        <w:t>of your structure will be generated to replace</w:t>
      </w:r>
      <w:r w:rsidRPr="00ED05AF">
        <w:t xml:space="preserve"> the default model that is visible during your drawing </w:t>
      </w:r>
      <w:proofErr w:type="spellStart"/>
      <w:r w:rsidRPr="00ED05AF">
        <w:t>proce</w:t>
      </w:r>
      <w:proofErr w:type="spellEnd"/>
      <w:r w:rsidRPr="009E5BDA">
        <w:rPr>
          <w:color w:val="000000" w:themeColor="text1"/>
          <w:lang w:val="en-GB"/>
        </w:rPr>
        <w:t>ss.</w:t>
      </w:r>
      <w:r w:rsidR="00596947">
        <w:rPr>
          <w:color w:val="000000" w:themeColor="text1"/>
          <w:lang w:val="en-GB"/>
        </w:rPr>
        <w:t xml:space="preserve"> </w:t>
      </w:r>
    </w:p>
    <w:p w14:paraId="1636BC0A" w14:textId="0908FA74" w:rsidR="00C736C0" w:rsidRPr="009E5BDA" w:rsidRDefault="00E00066" w:rsidP="00596947">
      <w:pPr>
        <w:shd w:val="clear" w:color="auto" w:fill="FFFFFF"/>
        <w:spacing w:before="100" w:beforeAutospacing="1" w:after="100" w:afterAutospacing="1"/>
        <w:jc w:val="center"/>
        <w:outlineLvl w:val="2"/>
        <w:rPr>
          <w:color w:val="000000" w:themeColor="text1"/>
          <w:lang w:val="en-GB"/>
        </w:rPr>
      </w:pPr>
      <w:r>
        <w:rPr>
          <w:noProof/>
          <w:color w:val="000000" w:themeColor="text1"/>
          <w:lang w:val="en-GB" w:eastAsia="en-GB"/>
        </w:rPr>
        <w:pict w14:anchorId="24B75C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249pt">
            <v:imagedata r:id="rId13" o:title="S3_2_1_fig 2"/>
          </v:shape>
        </w:pict>
      </w:r>
    </w:p>
    <w:p w14:paraId="3BAA65AE" w14:textId="77777777" w:rsidR="008D6F84" w:rsidRDefault="008D6F84" w:rsidP="00ED05AF">
      <w:pPr>
        <w:shd w:val="clear" w:color="auto" w:fill="FFFFFF"/>
        <w:spacing w:before="100" w:beforeAutospacing="1" w:after="100" w:afterAutospacing="1"/>
        <w:jc w:val="center"/>
        <w:outlineLvl w:val="2"/>
        <w:rPr>
          <w:b/>
          <w:color w:val="000000" w:themeColor="text1"/>
          <w:lang w:val="en-GB"/>
        </w:rPr>
      </w:pPr>
    </w:p>
    <w:p w14:paraId="6EA54ADF" w14:textId="77777777" w:rsidR="00145003" w:rsidRDefault="00145003" w:rsidP="00ED05AF">
      <w:pPr>
        <w:shd w:val="clear" w:color="auto" w:fill="FFFFFF"/>
        <w:spacing w:before="100" w:beforeAutospacing="1" w:after="100" w:afterAutospacing="1"/>
        <w:jc w:val="center"/>
        <w:outlineLvl w:val="2"/>
        <w:rPr>
          <w:b/>
          <w:color w:val="000000" w:themeColor="text1"/>
          <w:lang w:val="en-GB"/>
        </w:rPr>
      </w:pPr>
    </w:p>
    <w:p w14:paraId="56363550" w14:textId="77777777" w:rsidR="00145003" w:rsidRDefault="00145003" w:rsidP="00ED05AF">
      <w:pPr>
        <w:shd w:val="clear" w:color="auto" w:fill="FFFFFF"/>
        <w:spacing w:before="100" w:beforeAutospacing="1" w:after="100" w:afterAutospacing="1"/>
        <w:jc w:val="center"/>
        <w:outlineLvl w:val="2"/>
        <w:rPr>
          <w:b/>
          <w:color w:val="000000" w:themeColor="text1"/>
          <w:lang w:val="en-GB"/>
        </w:rPr>
      </w:pPr>
    </w:p>
    <w:p w14:paraId="2BFC964C" w14:textId="77777777" w:rsidR="00F046A4" w:rsidRPr="00ED05AF" w:rsidRDefault="00C736C0" w:rsidP="00ED05AF">
      <w:pPr>
        <w:rPr>
          <w:b/>
          <w:lang w:val="en-GB"/>
        </w:rPr>
      </w:pPr>
      <w:r w:rsidRPr="00ED05AF">
        <w:rPr>
          <w:b/>
          <w:bCs/>
          <w:lang w:val="en-GB"/>
        </w:rPr>
        <w:t>Step 2:</w:t>
      </w:r>
      <w:r w:rsidRPr="00ED05AF">
        <w:rPr>
          <w:b/>
          <w:lang w:val="en-GB"/>
        </w:rPr>
        <w:t xml:space="preserve"> Check if you have drawn the correct molecule. </w:t>
      </w:r>
    </w:p>
    <w:p w14:paraId="76D9A12D" w14:textId="77777777" w:rsidR="00F046A4" w:rsidRDefault="00C736C0" w:rsidP="00ED05AF">
      <w:pPr>
        <w:rPr>
          <w:lang w:val="en-GB"/>
        </w:rPr>
      </w:pPr>
      <w:r w:rsidRPr="009E5BDA">
        <w:rPr>
          <w:lang w:val="en-GB"/>
        </w:rPr>
        <w:t xml:space="preserve">Click on </w:t>
      </w:r>
      <w:r w:rsidR="00803968" w:rsidRPr="009E5BDA">
        <w:rPr>
          <w:lang w:val="en-GB"/>
        </w:rPr>
        <w:t>‘</w:t>
      </w:r>
      <w:r w:rsidRPr="009E5BDA">
        <w:rPr>
          <w:i/>
          <w:iCs/>
          <w:lang w:val="en-GB"/>
        </w:rPr>
        <w:t>Tools</w:t>
      </w:r>
      <w:r w:rsidR="00803968" w:rsidRPr="009E5BDA">
        <w:rPr>
          <w:lang w:val="en-GB"/>
        </w:rPr>
        <w:t>’</w:t>
      </w:r>
      <w:r w:rsidRPr="009E5BDA">
        <w:rPr>
          <w:lang w:val="en-GB"/>
        </w:rPr>
        <w:t xml:space="preserve"> and</w:t>
      </w:r>
      <w:r w:rsidR="00F046A4">
        <w:rPr>
          <w:lang w:val="en-GB"/>
        </w:rPr>
        <w:t>,</w:t>
      </w:r>
      <w:r w:rsidRPr="009E5BDA">
        <w:rPr>
          <w:lang w:val="en-GB"/>
        </w:rPr>
        <w:t xml:space="preserve"> in the drop</w:t>
      </w:r>
      <w:r w:rsidR="007B1C36" w:rsidRPr="009E5BDA">
        <w:rPr>
          <w:lang w:val="en-GB"/>
        </w:rPr>
        <w:t>-down</w:t>
      </w:r>
      <w:r w:rsidRPr="009E5BDA">
        <w:rPr>
          <w:lang w:val="en-GB"/>
        </w:rPr>
        <w:t xml:space="preserve"> menu, select </w:t>
      </w:r>
      <w:r w:rsidR="00803968" w:rsidRPr="009E5BDA">
        <w:rPr>
          <w:lang w:val="en-GB"/>
        </w:rPr>
        <w:t>‘</w:t>
      </w:r>
      <w:r w:rsidR="00803968" w:rsidRPr="009E5BDA">
        <w:rPr>
          <w:i/>
          <w:iCs/>
          <w:lang w:val="en-GB"/>
        </w:rPr>
        <w:t>i</w:t>
      </w:r>
      <w:r w:rsidRPr="009E5BDA">
        <w:rPr>
          <w:i/>
          <w:iCs/>
          <w:lang w:val="en-GB"/>
        </w:rPr>
        <w:t xml:space="preserve">nformation </w:t>
      </w:r>
      <w:r w:rsidR="00803968" w:rsidRPr="009E5BDA">
        <w:rPr>
          <w:i/>
          <w:iCs/>
          <w:lang w:val="en-GB"/>
        </w:rPr>
        <w:t>c</w:t>
      </w:r>
      <w:r w:rsidRPr="009E5BDA">
        <w:rPr>
          <w:i/>
          <w:iCs/>
          <w:lang w:val="en-GB"/>
        </w:rPr>
        <w:t>ard</w:t>
      </w:r>
      <w:r w:rsidR="00803968" w:rsidRPr="009E5BDA">
        <w:rPr>
          <w:lang w:val="en-GB"/>
        </w:rPr>
        <w:t>’</w:t>
      </w:r>
      <w:r w:rsidRPr="009E5BDA">
        <w:rPr>
          <w:lang w:val="en-GB"/>
        </w:rPr>
        <w:t xml:space="preserve">. </w:t>
      </w:r>
    </w:p>
    <w:p w14:paraId="3AD896C5" w14:textId="16092839" w:rsidR="00F046A4" w:rsidRPr="009E5BDA" w:rsidRDefault="00C736C0" w:rsidP="00ED05AF">
      <w:pPr>
        <w:rPr>
          <w:lang w:val="en-GB"/>
        </w:rPr>
      </w:pPr>
      <w:r w:rsidRPr="009E5BDA">
        <w:rPr>
          <w:lang w:val="en-GB"/>
        </w:rPr>
        <w:t>When the information is resolved</w:t>
      </w:r>
      <w:r w:rsidR="00F046A4">
        <w:rPr>
          <w:lang w:val="en-GB"/>
        </w:rPr>
        <w:t>,</w:t>
      </w:r>
      <w:r w:rsidRPr="009E5BDA">
        <w:rPr>
          <w:lang w:val="en-GB"/>
        </w:rPr>
        <w:t xml:space="preserve"> check the </w:t>
      </w:r>
      <w:r w:rsidR="00803968" w:rsidRPr="009E5BDA">
        <w:rPr>
          <w:lang w:val="en-GB"/>
        </w:rPr>
        <w:t>‘</w:t>
      </w:r>
      <w:r w:rsidRPr="009E5BDA">
        <w:rPr>
          <w:lang w:val="en-GB"/>
        </w:rPr>
        <w:t>Systematic name</w:t>
      </w:r>
      <w:r w:rsidR="00803968" w:rsidRPr="009E5BDA">
        <w:rPr>
          <w:lang w:val="en-GB"/>
        </w:rPr>
        <w:t>’</w:t>
      </w:r>
      <w:r w:rsidRPr="009E5BDA">
        <w:rPr>
          <w:lang w:val="en-GB"/>
        </w:rPr>
        <w:t xml:space="preserve"> to ensure that 2-chloro-3-methyl-pent-1-ene was drawn.</w:t>
      </w:r>
    </w:p>
    <w:p w14:paraId="738DA35C" w14:textId="77777777" w:rsidR="00145003" w:rsidRDefault="00145003" w:rsidP="00ED05AF">
      <w:pPr>
        <w:rPr>
          <w:lang w:val="en-GB"/>
        </w:rPr>
      </w:pPr>
    </w:p>
    <w:p w14:paraId="2A8DEFF4" w14:textId="042F169B" w:rsidR="00C736C0" w:rsidRPr="009E5BDA" w:rsidRDefault="00C736C0" w:rsidP="00ED05AF">
      <w:pPr>
        <w:rPr>
          <w:lang w:val="en-GB"/>
        </w:rPr>
      </w:pPr>
      <w:r w:rsidRPr="009E5BDA">
        <w:rPr>
          <w:lang w:val="en-GB"/>
        </w:rPr>
        <w:t xml:space="preserve">From the information card fill in the blanks in </w:t>
      </w:r>
      <w:r w:rsidR="00F046A4">
        <w:rPr>
          <w:lang w:val="en-GB"/>
        </w:rPr>
        <w:t>T</w:t>
      </w:r>
      <w:r w:rsidRPr="009E5BDA">
        <w:rPr>
          <w:lang w:val="en-GB"/>
        </w:rPr>
        <w:t xml:space="preserve">ables </w:t>
      </w:r>
      <w:r w:rsidR="00F046A4">
        <w:rPr>
          <w:lang w:val="en-GB"/>
        </w:rPr>
        <w:t>3 and 4.</w:t>
      </w:r>
    </w:p>
    <w:p w14:paraId="62C3D4EF" w14:textId="77777777" w:rsidR="00145003" w:rsidRDefault="00145003">
      <w:pPr>
        <w:spacing w:line="240" w:lineRule="auto"/>
        <w:rPr>
          <w:rFonts w:eastAsiaTheme="majorEastAsia"/>
          <w:b/>
          <w:bCs/>
          <w:color w:val="000000" w:themeColor="text1"/>
          <w:lang w:val="en-GB"/>
        </w:rPr>
      </w:pPr>
      <w:r>
        <w:rPr>
          <w:lang w:val="en-GB"/>
        </w:rPr>
        <w:br w:type="page"/>
      </w:r>
    </w:p>
    <w:p w14:paraId="0DCCC525" w14:textId="77777777" w:rsidR="00145003" w:rsidRDefault="00145003" w:rsidP="00ED05AF">
      <w:pPr>
        <w:pStyle w:val="Heading2"/>
        <w:rPr>
          <w:lang w:val="en-GB"/>
        </w:rPr>
      </w:pPr>
    </w:p>
    <w:p w14:paraId="223B3C82" w14:textId="78A811E7" w:rsidR="00C736C0" w:rsidRPr="009E5BDA" w:rsidRDefault="00C736C0" w:rsidP="00ED05AF">
      <w:pPr>
        <w:pStyle w:val="Heading2"/>
        <w:rPr>
          <w:lang w:val="en-GB"/>
        </w:rPr>
      </w:pPr>
      <w:r w:rsidRPr="009E5BDA">
        <w:rPr>
          <w:lang w:val="en-GB"/>
        </w:rPr>
        <w:t xml:space="preserve">Table </w:t>
      </w:r>
      <w:r w:rsidR="00312750" w:rsidRPr="009E5BDA">
        <w:rPr>
          <w:lang w:val="en-GB"/>
        </w:rPr>
        <w:fldChar w:fldCharType="begin"/>
      </w:r>
      <w:r w:rsidR="00312750" w:rsidRPr="009E5BDA">
        <w:rPr>
          <w:lang w:val="en-GB"/>
        </w:rPr>
        <w:instrText xml:space="preserve"> SEQ Table \* ARABIC </w:instrText>
      </w:r>
      <w:r w:rsidR="00312750" w:rsidRPr="009E5BDA">
        <w:rPr>
          <w:lang w:val="en-GB"/>
        </w:rPr>
        <w:fldChar w:fldCharType="separate"/>
      </w:r>
      <w:r w:rsidR="00312750" w:rsidRPr="009E5BDA">
        <w:rPr>
          <w:lang w:val="en-GB"/>
        </w:rPr>
        <w:t>3</w:t>
      </w:r>
      <w:r w:rsidR="00312750" w:rsidRPr="009E5BDA">
        <w:rPr>
          <w:lang w:val="en-GB"/>
        </w:rPr>
        <w:fldChar w:fldCharType="end"/>
      </w:r>
    </w:p>
    <w:tbl>
      <w:tblPr>
        <w:tblW w:w="5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2792"/>
      </w:tblGrid>
      <w:tr w:rsidR="00C736C0" w:rsidRPr="009E5BDA" w14:paraId="0EDE745F" w14:textId="77777777" w:rsidTr="00353FFF">
        <w:trPr>
          <w:trHeight w:val="197"/>
        </w:trPr>
        <w:tc>
          <w:tcPr>
            <w:tcW w:w="2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558D0B09" w14:textId="77777777" w:rsidR="00C736C0" w:rsidRPr="009E5BDA" w:rsidRDefault="00C736C0" w:rsidP="00353FFF">
            <w:pPr>
              <w:rPr>
                <w:b/>
                <w:color w:val="000000" w:themeColor="text1"/>
                <w:lang w:val="en-GB"/>
              </w:rPr>
            </w:pPr>
            <w:r w:rsidRPr="009E5BDA">
              <w:rPr>
                <w:b/>
                <w:color w:val="000000" w:themeColor="text1"/>
                <w:lang w:val="en-GB"/>
              </w:rPr>
              <w:t>Formula</w:t>
            </w:r>
          </w:p>
        </w:tc>
        <w:tc>
          <w:tcPr>
            <w:tcW w:w="2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1EED40DF" w14:textId="77777777" w:rsidR="00C736C0" w:rsidRPr="009E5BDA" w:rsidRDefault="00C736C0" w:rsidP="00353FFF">
            <w:pPr>
              <w:rPr>
                <w:color w:val="000000" w:themeColor="text1"/>
                <w:lang w:val="en-GB"/>
              </w:rPr>
            </w:pPr>
          </w:p>
        </w:tc>
      </w:tr>
      <w:tr w:rsidR="00C736C0" w:rsidRPr="009E5BDA" w14:paraId="5A693740" w14:textId="77777777" w:rsidTr="00353FFF">
        <w:trPr>
          <w:trHeight w:val="197"/>
        </w:trPr>
        <w:tc>
          <w:tcPr>
            <w:tcW w:w="23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07230D53" w14:textId="77777777" w:rsidR="00C736C0" w:rsidRPr="009E5BDA" w:rsidRDefault="00C736C0" w:rsidP="00353FFF">
            <w:pPr>
              <w:rPr>
                <w:b/>
                <w:color w:val="000000" w:themeColor="text1"/>
                <w:lang w:val="en-GB"/>
              </w:rPr>
            </w:pPr>
            <w:r w:rsidRPr="009E5BDA">
              <w:rPr>
                <w:b/>
                <w:color w:val="000000" w:themeColor="text1"/>
                <w:lang w:val="en-GB"/>
              </w:rPr>
              <w:t>Molecular weight</w:t>
            </w:r>
          </w:p>
        </w:tc>
        <w:tc>
          <w:tcPr>
            <w:tcW w:w="2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66C2CE17" w14:textId="77777777" w:rsidR="00C736C0" w:rsidRPr="009E5BDA" w:rsidRDefault="00C736C0" w:rsidP="00353FFF">
            <w:pPr>
              <w:rPr>
                <w:color w:val="000000" w:themeColor="text1"/>
                <w:lang w:val="en-GB"/>
              </w:rPr>
            </w:pPr>
          </w:p>
        </w:tc>
      </w:tr>
    </w:tbl>
    <w:p w14:paraId="289324E5" w14:textId="77777777" w:rsidR="00312750" w:rsidRPr="009E5BDA" w:rsidRDefault="00312750" w:rsidP="00312750">
      <w:pPr>
        <w:pStyle w:val="Caption"/>
        <w:keepNext/>
        <w:rPr>
          <w:lang w:val="en-GB"/>
        </w:rPr>
      </w:pPr>
    </w:p>
    <w:p w14:paraId="2CEC5C1B" w14:textId="40C20508" w:rsidR="00312750" w:rsidRPr="009E5BDA" w:rsidRDefault="00312750" w:rsidP="00ED05AF">
      <w:pPr>
        <w:pStyle w:val="Heading2"/>
        <w:rPr>
          <w:lang w:val="en-GB"/>
        </w:rPr>
      </w:pPr>
      <w:r w:rsidRPr="009E5BDA">
        <w:rPr>
          <w:lang w:val="en-GB"/>
        </w:rPr>
        <w:t xml:space="preserve">Table </w:t>
      </w:r>
      <w:r w:rsidRPr="009E5BDA">
        <w:rPr>
          <w:lang w:val="en-GB"/>
        </w:rPr>
        <w:fldChar w:fldCharType="begin"/>
      </w:r>
      <w:r w:rsidRPr="009E5BDA">
        <w:rPr>
          <w:lang w:val="en-GB"/>
        </w:rPr>
        <w:instrText xml:space="preserve"> SEQ Table \* ARABIC </w:instrText>
      </w:r>
      <w:r w:rsidRPr="009E5BDA">
        <w:rPr>
          <w:lang w:val="en-GB"/>
        </w:rPr>
        <w:fldChar w:fldCharType="separate"/>
      </w:r>
      <w:r w:rsidRPr="009E5BDA">
        <w:rPr>
          <w:lang w:val="en-GB"/>
        </w:rPr>
        <w:t>4</w:t>
      </w:r>
      <w:r w:rsidRPr="009E5BDA">
        <w:rPr>
          <w:lang w:val="en-GB"/>
        </w:rPr>
        <w:fldChar w:fldCharType="end"/>
      </w:r>
      <w:r w:rsidRPr="009E5BDA">
        <w:rPr>
          <w:lang w:val="en-GB"/>
        </w:rPr>
        <w:t xml:space="preserve"> </w:t>
      </w:r>
    </w:p>
    <w:tbl>
      <w:tblPr>
        <w:tblW w:w="32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552"/>
      </w:tblGrid>
      <w:tr w:rsidR="003940D7" w:rsidRPr="009E5BDA" w14:paraId="11A3DFB9" w14:textId="77777777" w:rsidTr="00ED05AF"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</w:tcPr>
          <w:p w14:paraId="21BE0084" w14:textId="77777777" w:rsidR="003940D7" w:rsidRPr="009E5BDA" w:rsidRDefault="003940D7" w:rsidP="00353FFF">
            <w:pPr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</w:tcPr>
          <w:p w14:paraId="11269EB9" w14:textId="35B3FD5C" w:rsidR="003940D7" w:rsidRPr="00ED05AF" w:rsidRDefault="003940D7" w:rsidP="00353FFF">
            <w:pPr>
              <w:rPr>
                <w:b/>
                <w:color w:val="000000" w:themeColor="text1"/>
                <w:lang w:val="en-GB"/>
              </w:rPr>
            </w:pPr>
            <w:r w:rsidRPr="00ED05AF">
              <w:rPr>
                <w:b/>
                <w:lang w:val="en-GB"/>
              </w:rPr>
              <w:t>Percent composition</w:t>
            </w:r>
          </w:p>
        </w:tc>
      </w:tr>
      <w:tr w:rsidR="00C736C0" w:rsidRPr="009E5BDA" w14:paraId="12B7BE49" w14:textId="77777777" w:rsidTr="00ED05AF"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79378B68" w14:textId="77777777" w:rsidR="00C736C0" w:rsidRPr="009E5BDA" w:rsidRDefault="00C736C0" w:rsidP="00353FFF">
            <w:pPr>
              <w:rPr>
                <w:b/>
                <w:color w:val="000000" w:themeColor="text1"/>
                <w:lang w:val="en-GB"/>
              </w:rPr>
            </w:pPr>
            <w:r w:rsidRPr="009E5BDA">
              <w:rPr>
                <w:b/>
                <w:color w:val="000000" w:themeColor="text1"/>
                <w:lang w:val="en-GB"/>
              </w:rPr>
              <w:t>C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62EBFF8D" w14:textId="5DE36419" w:rsidR="00C736C0" w:rsidRPr="009E5BDA" w:rsidRDefault="00C736C0" w:rsidP="00ED05AF">
            <w:pPr>
              <w:jc w:val="right"/>
              <w:rPr>
                <w:color w:val="000000" w:themeColor="text1"/>
                <w:lang w:val="en-GB"/>
              </w:rPr>
            </w:pPr>
            <w:r w:rsidRPr="009E5BDA">
              <w:rPr>
                <w:color w:val="000000" w:themeColor="text1"/>
                <w:lang w:val="en-GB"/>
              </w:rPr>
              <w:t>%</w:t>
            </w:r>
          </w:p>
        </w:tc>
      </w:tr>
      <w:tr w:rsidR="00C736C0" w:rsidRPr="009E5BDA" w14:paraId="389E891A" w14:textId="77777777" w:rsidTr="00ED05AF"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2E0BA5E0" w14:textId="77777777" w:rsidR="00C736C0" w:rsidRPr="009E5BDA" w:rsidRDefault="00C736C0" w:rsidP="00353FFF">
            <w:pPr>
              <w:rPr>
                <w:b/>
                <w:color w:val="000000" w:themeColor="text1"/>
                <w:lang w:val="en-GB"/>
              </w:rPr>
            </w:pPr>
            <w:r w:rsidRPr="009E5BDA">
              <w:rPr>
                <w:b/>
                <w:color w:val="000000" w:themeColor="text1"/>
                <w:lang w:val="en-GB"/>
              </w:rPr>
              <w:t>H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0FE7546D" w14:textId="77840AF7" w:rsidR="00C736C0" w:rsidRPr="009E5BDA" w:rsidRDefault="00C736C0" w:rsidP="00ED05AF">
            <w:pPr>
              <w:jc w:val="right"/>
              <w:rPr>
                <w:color w:val="000000" w:themeColor="text1"/>
                <w:lang w:val="en-GB"/>
              </w:rPr>
            </w:pPr>
            <w:r w:rsidRPr="009E5BDA">
              <w:rPr>
                <w:color w:val="000000" w:themeColor="text1"/>
                <w:lang w:val="en-GB"/>
              </w:rPr>
              <w:t>%</w:t>
            </w:r>
          </w:p>
        </w:tc>
      </w:tr>
      <w:tr w:rsidR="00C736C0" w:rsidRPr="009E5BDA" w14:paraId="4B593A39" w14:textId="77777777" w:rsidTr="00ED05AF"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34FE8A6E" w14:textId="77777777" w:rsidR="00C736C0" w:rsidRPr="009E5BDA" w:rsidRDefault="00C736C0" w:rsidP="00353FFF">
            <w:pPr>
              <w:rPr>
                <w:b/>
                <w:color w:val="000000" w:themeColor="text1"/>
                <w:lang w:val="en-GB"/>
              </w:rPr>
            </w:pPr>
            <w:r w:rsidRPr="009E5BDA">
              <w:rPr>
                <w:b/>
                <w:color w:val="000000" w:themeColor="text1"/>
                <w:lang w:val="en-GB"/>
              </w:rPr>
              <w:t>Cl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14:paraId="24116B97" w14:textId="1FA5978D" w:rsidR="00C736C0" w:rsidRPr="009E5BDA" w:rsidRDefault="00C736C0" w:rsidP="00ED05AF">
            <w:pPr>
              <w:keepNext/>
              <w:jc w:val="right"/>
              <w:rPr>
                <w:color w:val="000000" w:themeColor="text1"/>
                <w:lang w:val="en-GB"/>
              </w:rPr>
            </w:pPr>
            <w:r w:rsidRPr="009E5BDA">
              <w:rPr>
                <w:color w:val="000000" w:themeColor="text1"/>
                <w:lang w:val="en-GB"/>
              </w:rPr>
              <w:t>%</w:t>
            </w:r>
          </w:p>
        </w:tc>
      </w:tr>
    </w:tbl>
    <w:p w14:paraId="707CA98D" w14:textId="69DC9566" w:rsidR="00C736C0" w:rsidRDefault="00C736C0" w:rsidP="00ED05AF">
      <w:pPr>
        <w:spacing w:before="120"/>
        <w:rPr>
          <w:lang w:val="en-GB"/>
        </w:rPr>
      </w:pPr>
      <w:r w:rsidRPr="009E5BDA">
        <w:rPr>
          <w:lang w:val="en-GB"/>
        </w:rPr>
        <w:t>When done</w:t>
      </w:r>
      <w:r w:rsidR="00F046A4">
        <w:rPr>
          <w:lang w:val="en-GB"/>
        </w:rPr>
        <w:t>,</w:t>
      </w:r>
      <w:r w:rsidRPr="009E5BDA">
        <w:rPr>
          <w:lang w:val="en-GB"/>
        </w:rPr>
        <w:t xml:space="preserve"> click </w:t>
      </w:r>
      <w:r w:rsidR="00803968" w:rsidRPr="009E5BDA">
        <w:rPr>
          <w:lang w:val="en-GB"/>
        </w:rPr>
        <w:t>‘</w:t>
      </w:r>
      <w:r w:rsidRPr="009E5BDA">
        <w:rPr>
          <w:b/>
          <w:bCs/>
          <w:lang w:val="en-GB"/>
        </w:rPr>
        <w:sym w:font="Wingdings" w:char="F0DF"/>
      </w:r>
      <w:r w:rsidRPr="009E5BDA">
        <w:rPr>
          <w:b/>
          <w:bCs/>
          <w:lang w:val="en-GB"/>
        </w:rPr>
        <w:t>Return</w:t>
      </w:r>
      <w:r w:rsidR="00803968" w:rsidRPr="009E5BDA">
        <w:rPr>
          <w:b/>
          <w:bCs/>
          <w:lang w:val="en-GB"/>
        </w:rPr>
        <w:t>’</w:t>
      </w:r>
      <w:r w:rsidRPr="009E5BDA">
        <w:rPr>
          <w:lang w:val="en-GB"/>
        </w:rPr>
        <w:t xml:space="preserve"> </w:t>
      </w:r>
      <w:r w:rsidR="00803968" w:rsidRPr="009E5BDA">
        <w:rPr>
          <w:lang w:val="en-GB"/>
        </w:rPr>
        <w:t>at</w:t>
      </w:r>
      <w:r w:rsidRPr="009E5BDA">
        <w:rPr>
          <w:lang w:val="en-GB"/>
        </w:rPr>
        <w:t xml:space="preserve"> the top left corner of the page.</w:t>
      </w:r>
    </w:p>
    <w:p w14:paraId="4E5C63D0" w14:textId="77777777" w:rsidR="00F046A4" w:rsidRPr="009E5BDA" w:rsidRDefault="00F046A4" w:rsidP="00ED05AF">
      <w:pPr>
        <w:rPr>
          <w:lang w:val="en-GB"/>
        </w:rPr>
      </w:pPr>
    </w:p>
    <w:p w14:paraId="7858C355" w14:textId="77777777" w:rsidR="00F046A4" w:rsidRDefault="00F046A4" w:rsidP="00ED05AF">
      <w:pPr>
        <w:rPr>
          <w:b/>
          <w:bCs/>
          <w:u w:val="single"/>
          <w:lang w:val="en-GB"/>
        </w:rPr>
      </w:pPr>
    </w:p>
    <w:p w14:paraId="1EB0DC59" w14:textId="77777777" w:rsidR="008D6F84" w:rsidRDefault="008D6F84" w:rsidP="00ED05AF">
      <w:pPr>
        <w:rPr>
          <w:b/>
          <w:bCs/>
          <w:u w:val="single"/>
          <w:lang w:val="en-GB"/>
        </w:rPr>
      </w:pPr>
    </w:p>
    <w:p w14:paraId="798176E9" w14:textId="1E031C13" w:rsidR="00C736C0" w:rsidRPr="00ED05AF" w:rsidRDefault="00C736C0" w:rsidP="00ED05AF">
      <w:pPr>
        <w:rPr>
          <w:b/>
          <w:lang w:val="en-GB"/>
        </w:rPr>
      </w:pPr>
      <w:r w:rsidRPr="00ED05AF">
        <w:rPr>
          <w:b/>
          <w:bCs/>
          <w:lang w:val="en-GB"/>
        </w:rPr>
        <w:t>Step 3:</w:t>
      </w:r>
      <w:r w:rsidRPr="00ED05AF">
        <w:rPr>
          <w:b/>
          <w:lang w:val="en-GB"/>
        </w:rPr>
        <w:t xml:space="preserve"> Determine the highlighted bond length and bond angles.</w:t>
      </w:r>
    </w:p>
    <w:p w14:paraId="01ACB076" w14:textId="065A43FD" w:rsidR="008D6F84" w:rsidRPr="009E5BDA" w:rsidRDefault="00E00066" w:rsidP="00596947">
      <w:pPr>
        <w:shd w:val="clear" w:color="auto" w:fill="FFFFFF"/>
        <w:spacing w:before="100" w:beforeAutospacing="1" w:after="100" w:afterAutospacing="1"/>
        <w:jc w:val="center"/>
        <w:outlineLvl w:val="2"/>
        <w:rPr>
          <w:b/>
          <w:color w:val="000000" w:themeColor="text1"/>
          <w:lang w:val="en-GB"/>
        </w:rPr>
      </w:pPr>
      <w:r>
        <w:rPr>
          <w:noProof/>
          <w:color w:val="000000" w:themeColor="text1"/>
          <w:lang w:val="en-GB" w:eastAsia="en-GB"/>
        </w:rPr>
        <w:pict w14:anchorId="72A6ECEE">
          <v:shape id="_x0000_i1026" type="#_x0000_t75" style="width:148.5pt;height:112.5pt">
            <v:imagedata r:id="rId14" o:title="S3_2_1_fig 3"/>
          </v:shape>
        </w:pict>
      </w:r>
      <w:r w:rsidR="00596947">
        <w:rPr>
          <w:b/>
          <w:color w:val="000000" w:themeColor="text1"/>
          <w:lang w:val="en-GB"/>
        </w:rPr>
        <w:t xml:space="preserve"> </w:t>
      </w:r>
    </w:p>
    <w:p w14:paraId="5738A86C" w14:textId="279DEB31" w:rsidR="008D6F84" w:rsidRDefault="00C736C0" w:rsidP="00ED05AF">
      <w:pPr>
        <w:rPr>
          <w:lang w:val="en-GB"/>
        </w:rPr>
      </w:pPr>
      <w:r w:rsidRPr="009E5BDA">
        <w:rPr>
          <w:lang w:val="en-GB"/>
        </w:rPr>
        <w:t xml:space="preserve">To determine length of a bond, click on </w:t>
      </w:r>
      <w:r w:rsidR="00803968" w:rsidRPr="009E5BDA">
        <w:rPr>
          <w:lang w:val="en-GB"/>
        </w:rPr>
        <w:t>‘</w:t>
      </w:r>
      <w:proofErr w:type="spellStart"/>
      <w:r w:rsidRPr="009E5BDA">
        <w:rPr>
          <w:i/>
          <w:iCs/>
          <w:lang w:val="en-GB"/>
        </w:rPr>
        <w:t>Jmol</w:t>
      </w:r>
      <w:proofErr w:type="spellEnd"/>
      <w:r w:rsidR="00803968" w:rsidRPr="009E5BDA">
        <w:rPr>
          <w:lang w:val="en-GB"/>
        </w:rPr>
        <w:t>’</w:t>
      </w:r>
      <w:r w:rsidRPr="009E5BDA">
        <w:rPr>
          <w:lang w:val="en-GB"/>
        </w:rPr>
        <w:t xml:space="preserve"> and</w:t>
      </w:r>
      <w:r w:rsidR="00F046A4">
        <w:rPr>
          <w:lang w:val="en-GB"/>
        </w:rPr>
        <w:t>,</w:t>
      </w:r>
      <w:r w:rsidRPr="009E5BDA">
        <w:rPr>
          <w:lang w:val="en-GB"/>
        </w:rPr>
        <w:t xml:space="preserve"> in the drop</w:t>
      </w:r>
      <w:r w:rsidR="007B1C36" w:rsidRPr="009E5BDA">
        <w:rPr>
          <w:lang w:val="en-GB"/>
        </w:rPr>
        <w:t>-</w:t>
      </w:r>
      <w:r w:rsidRPr="009E5BDA">
        <w:rPr>
          <w:lang w:val="en-GB"/>
        </w:rPr>
        <w:t>down menu</w:t>
      </w:r>
      <w:r w:rsidR="00F046A4">
        <w:rPr>
          <w:lang w:val="en-GB"/>
        </w:rPr>
        <w:t>,</w:t>
      </w:r>
      <w:r w:rsidRPr="009E5BDA">
        <w:rPr>
          <w:lang w:val="en-GB"/>
        </w:rPr>
        <w:t xml:space="preserve"> select </w:t>
      </w:r>
      <w:r w:rsidR="00803968" w:rsidRPr="009E5BDA">
        <w:rPr>
          <w:lang w:val="en-GB"/>
        </w:rPr>
        <w:t>‘</w:t>
      </w:r>
      <w:r w:rsidRPr="009E5BDA">
        <w:rPr>
          <w:i/>
          <w:iCs/>
          <w:lang w:val="en-GB"/>
        </w:rPr>
        <w:t>Distance</w:t>
      </w:r>
      <w:r w:rsidR="00803968" w:rsidRPr="009E5BDA">
        <w:rPr>
          <w:lang w:val="en-GB"/>
        </w:rPr>
        <w:t>’</w:t>
      </w:r>
      <w:r w:rsidRPr="009E5BDA">
        <w:rPr>
          <w:lang w:val="en-GB"/>
        </w:rPr>
        <w:t xml:space="preserve">. Then move your mouse cursor in the </w:t>
      </w:r>
      <w:r w:rsidR="00803968" w:rsidRPr="009E5BDA">
        <w:rPr>
          <w:lang w:val="en-GB"/>
        </w:rPr>
        <w:t xml:space="preserve">3D </w:t>
      </w:r>
      <w:r w:rsidRPr="009E5BDA">
        <w:rPr>
          <w:lang w:val="en-GB"/>
        </w:rPr>
        <w:t xml:space="preserve">visualization area. Click on any atom. </w:t>
      </w:r>
    </w:p>
    <w:p w14:paraId="1E28F22A" w14:textId="6CD767AA" w:rsidR="00C736C0" w:rsidRPr="009E5BDA" w:rsidRDefault="00C736C0" w:rsidP="00ED05AF">
      <w:pPr>
        <w:rPr>
          <w:lang w:val="en-GB"/>
        </w:rPr>
      </w:pPr>
      <w:r w:rsidRPr="009E5BDA">
        <w:rPr>
          <w:lang w:val="en-GB"/>
        </w:rPr>
        <w:t>You will see that your cursor is now a crosshair. By moving this crosshair to different atoms</w:t>
      </w:r>
      <w:r w:rsidR="00F046A4">
        <w:rPr>
          <w:lang w:val="en-GB"/>
        </w:rPr>
        <w:t>,</w:t>
      </w:r>
      <w:r w:rsidRPr="009E5BDA">
        <w:rPr>
          <w:lang w:val="en-GB"/>
        </w:rPr>
        <w:t xml:space="preserve"> a distance measurement (in Angstrom) shows up. This measurement becomes permanently visible when you click a second atom and shows the distance between the two</w:t>
      </w:r>
      <w:r w:rsidR="008D6F84">
        <w:rPr>
          <w:lang w:val="en-GB"/>
        </w:rPr>
        <w:t xml:space="preserve"> atoms</w:t>
      </w:r>
      <w:r w:rsidRPr="009E5BDA">
        <w:rPr>
          <w:lang w:val="en-GB"/>
        </w:rPr>
        <w:t>.</w:t>
      </w:r>
    </w:p>
    <w:p w14:paraId="23DF09B4" w14:textId="6AD2C353" w:rsidR="00C736C0" w:rsidRDefault="00C736C0" w:rsidP="00ED05AF">
      <w:pPr>
        <w:rPr>
          <w:lang w:val="en-GB"/>
        </w:rPr>
      </w:pPr>
      <w:r w:rsidRPr="009E5BDA">
        <w:rPr>
          <w:lang w:val="en-GB"/>
        </w:rPr>
        <w:t>You can clea</w:t>
      </w:r>
      <w:r w:rsidR="00803968" w:rsidRPr="009E5BDA">
        <w:rPr>
          <w:lang w:val="en-GB"/>
        </w:rPr>
        <w:t>r</w:t>
      </w:r>
      <w:r w:rsidRPr="009E5BDA">
        <w:rPr>
          <w:lang w:val="en-GB"/>
        </w:rPr>
        <w:t xml:space="preserve"> these measurements by clicking on </w:t>
      </w:r>
      <w:r w:rsidR="00803968" w:rsidRPr="009E5BDA">
        <w:rPr>
          <w:lang w:val="en-GB"/>
        </w:rPr>
        <w:t>‘</w:t>
      </w:r>
      <w:proofErr w:type="spellStart"/>
      <w:r w:rsidR="00803968" w:rsidRPr="009E5BDA">
        <w:rPr>
          <w:i/>
          <w:iCs/>
          <w:lang w:val="en-GB"/>
        </w:rPr>
        <w:t>Jmol</w:t>
      </w:r>
      <w:proofErr w:type="spellEnd"/>
      <w:r w:rsidR="00803968" w:rsidRPr="009E5BDA">
        <w:rPr>
          <w:lang w:val="en-GB"/>
        </w:rPr>
        <w:t>’</w:t>
      </w:r>
      <w:r w:rsidRPr="009E5BDA">
        <w:rPr>
          <w:lang w:val="en-GB"/>
        </w:rPr>
        <w:t xml:space="preserve"> again and selecting </w:t>
      </w:r>
      <w:r w:rsidR="00803968" w:rsidRPr="009E5BDA">
        <w:rPr>
          <w:lang w:val="en-GB"/>
        </w:rPr>
        <w:t>‘</w:t>
      </w:r>
      <w:r w:rsidRPr="009E5BDA">
        <w:rPr>
          <w:i/>
          <w:iCs/>
          <w:lang w:val="en-GB"/>
        </w:rPr>
        <w:t>Clea</w:t>
      </w:r>
      <w:r w:rsidR="00803968" w:rsidRPr="009E5BDA">
        <w:rPr>
          <w:i/>
          <w:iCs/>
          <w:lang w:val="en-GB"/>
        </w:rPr>
        <w:t>r</w:t>
      </w:r>
      <w:r w:rsidR="00803968" w:rsidRPr="009E5BDA">
        <w:rPr>
          <w:lang w:val="en-GB"/>
        </w:rPr>
        <w:t>’</w:t>
      </w:r>
      <w:r w:rsidRPr="009E5BDA">
        <w:rPr>
          <w:lang w:val="en-GB"/>
        </w:rPr>
        <w:t xml:space="preserve"> from the drop-down menu.</w:t>
      </w:r>
    </w:p>
    <w:p w14:paraId="6ADFC2A2" w14:textId="77777777" w:rsidR="008D6F84" w:rsidRPr="009E5BDA" w:rsidRDefault="008D6F84" w:rsidP="00ED05AF">
      <w:pPr>
        <w:rPr>
          <w:lang w:val="en-GB"/>
        </w:rPr>
      </w:pPr>
    </w:p>
    <w:p w14:paraId="3E840D11" w14:textId="55371F7C" w:rsidR="00C736C0" w:rsidRPr="009E5BDA" w:rsidRDefault="00C736C0" w:rsidP="00ED05AF">
      <w:pPr>
        <w:rPr>
          <w:lang w:val="en-GB"/>
        </w:rPr>
      </w:pPr>
      <w:r w:rsidRPr="009E5BDA">
        <w:rPr>
          <w:lang w:val="en-GB"/>
        </w:rPr>
        <w:t xml:space="preserve">To determine bond angles, you follow a similar procedure by selecting </w:t>
      </w:r>
      <w:r w:rsidR="00803968" w:rsidRPr="009E5BDA">
        <w:rPr>
          <w:lang w:val="en-GB"/>
        </w:rPr>
        <w:t>‘</w:t>
      </w:r>
      <w:r w:rsidRPr="009E5BDA">
        <w:rPr>
          <w:i/>
          <w:iCs/>
          <w:lang w:val="en-GB"/>
        </w:rPr>
        <w:t>Angle</w:t>
      </w:r>
      <w:r w:rsidR="00803968" w:rsidRPr="009E5BDA">
        <w:rPr>
          <w:lang w:val="en-GB"/>
        </w:rPr>
        <w:t>’</w:t>
      </w:r>
      <w:r w:rsidRPr="009E5BDA">
        <w:rPr>
          <w:lang w:val="en-GB"/>
        </w:rPr>
        <w:t xml:space="preserve"> </w:t>
      </w:r>
      <w:r w:rsidR="00803968" w:rsidRPr="009E5BDA">
        <w:rPr>
          <w:lang w:val="en-GB"/>
        </w:rPr>
        <w:t>from</w:t>
      </w:r>
      <w:r w:rsidRPr="009E5BDA">
        <w:rPr>
          <w:lang w:val="en-GB"/>
        </w:rPr>
        <w:t xml:space="preserve"> the drop</w:t>
      </w:r>
      <w:r w:rsidR="007B1C36" w:rsidRPr="009E5BDA">
        <w:rPr>
          <w:lang w:val="en-GB"/>
        </w:rPr>
        <w:t>-down</w:t>
      </w:r>
      <w:r w:rsidRPr="009E5BDA">
        <w:rPr>
          <w:lang w:val="en-GB"/>
        </w:rPr>
        <w:t xml:space="preserve"> menu of </w:t>
      </w:r>
      <w:r w:rsidR="00803968" w:rsidRPr="009E5BDA">
        <w:rPr>
          <w:lang w:val="en-GB"/>
        </w:rPr>
        <w:t>‘</w:t>
      </w:r>
      <w:proofErr w:type="spellStart"/>
      <w:r w:rsidR="00803968" w:rsidRPr="009E5BDA">
        <w:rPr>
          <w:i/>
          <w:iCs/>
          <w:lang w:val="en-GB"/>
        </w:rPr>
        <w:t>Jmol</w:t>
      </w:r>
      <w:proofErr w:type="spellEnd"/>
      <w:r w:rsidR="00803968" w:rsidRPr="009E5BDA">
        <w:rPr>
          <w:lang w:val="en-GB"/>
        </w:rPr>
        <w:t>’</w:t>
      </w:r>
      <w:r w:rsidRPr="009E5BDA">
        <w:rPr>
          <w:lang w:val="en-GB"/>
        </w:rPr>
        <w:t xml:space="preserve">. The difference is that you </w:t>
      </w:r>
      <w:r w:rsidR="00803968" w:rsidRPr="009E5BDA">
        <w:rPr>
          <w:lang w:val="en-GB"/>
        </w:rPr>
        <w:t xml:space="preserve">now </w:t>
      </w:r>
      <w:r w:rsidRPr="009E5BDA">
        <w:rPr>
          <w:lang w:val="en-GB"/>
        </w:rPr>
        <w:t>have to click three different atoms in order to define the bond angle that you wish to calculate.</w:t>
      </w:r>
    </w:p>
    <w:p w14:paraId="6AF6145F" w14:textId="2FBD98CE" w:rsidR="00C736C0" w:rsidRPr="009E5BDA" w:rsidRDefault="00C736C0" w:rsidP="00ED05AF">
      <w:pPr>
        <w:rPr>
          <w:lang w:val="en-GB"/>
        </w:rPr>
      </w:pPr>
      <w:r w:rsidRPr="009E5BDA">
        <w:rPr>
          <w:lang w:val="en-GB"/>
        </w:rPr>
        <w:t>You can clea</w:t>
      </w:r>
      <w:r w:rsidR="00803968" w:rsidRPr="009E5BDA">
        <w:rPr>
          <w:lang w:val="en-GB"/>
        </w:rPr>
        <w:t>r</w:t>
      </w:r>
      <w:r w:rsidRPr="009E5BDA">
        <w:rPr>
          <w:lang w:val="en-GB"/>
        </w:rPr>
        <w:t xml:space="preserve"> these measurements by clicking on </w:t>
      </w:r>
      <w:r w:rsidR="00803968" w:rsidRPr="009E5BDA">
        <w:rPr>
          <w:lang w:val="en-GB"/>
        </w:rPr>
        <w:t>‘</w:t>
      </w:r>
      <w:proofErr w:type="spellStart"/>
      <w:r w:rsidR="00803968" w:rsidRPr="009E5BDA">
        <w:rPr>
          <w:i/>
          <w:iCs/>
          <w:lang w:val="en-GB"/>
        </w:rPr>
        <w:t>Jmol</w:t>
      </w:r>
      <w:proofErr w:type="spellEnd"/>
      <w:r w:rsidR="00803968" w:rsidRPr="009E5BDA">
        <w:rPr>
          <w:lang w:val="en-GB"/>
        </w:rPr>
        <w:t>’</w:t>
      </w:r>
      <w:r w:rsidRPr="009E5BDA">
        <w:rPr>
          <w:lang w:val="en-GB"/>
        </w:rPr>
        <w:t xml:space="preserve"> again and selecting </w:t>
      </w:r>
      <w:r w:rsidR="00803968" w:rsidRPr="009E5BDA">
        <w:rPr>
          <w:lang w:val="en-GB"/>
        </w:rPr>
        <w:t>‘</w:t>
      </w:r>
      <w:r w:rsidR="00803968" w:rsidRPr="009E5BDA">
        <w:rPr>
          <w:i/>
          <w:iCs/>
          <w:lang w:val="en-GB"/>
        </w:rPr>
        <w:t>Clear</w:t>
      </w:r>
      <w:r w:rsidR="00803968" w:rsidRPr="009E5BDA">
        <w:rPr>
          <w:lang w:val="en-GB"/>
        </w:rPr>
        <w:t>’</w:t>
      </w:r>
      <w:r w:rsidRPr="009E5BDA">
        <w:rPr>
          <w:lang w:val="en-GB"/>
        </w:rPr>
        <w:t xml:space="preserve"> from the drop-down menu.</w:t>
      </w:r>
    </w:p>
    <w:p w14:paraId="25D7498D" w14:textId="77777777" w:rsidR="00145003" w:rsidRDefault="00145003" w:rsidP="00D56D06">
      <w:pPr>
        <w:pStyle w:val="Heading2"/>
        <w:rPr>
          <w:rFonts w:eastAsia="Times New Roman"/>
          <w:lang w:val="en-GB"/>
        </w:rPr>
      </w:pPr>
    </w:p>
    <w:p w14:paraId="7D78807C" w14:textId="560B2E41" w:rsidR="00C736C0" w:rsidRPr="009E5BDA" w:rsidRDefault="00C736C0" w:rsidP="00D56D06">
      <w:pPr>
        <w:pStyle w:val="Heading2"/>
        <w:rPr>
          <w:rFonts w:eastAsia="Times New Roman"/>
          <w:lang w:val="en-GB"/>
        </w:rPr>
      </w:pPr>
      <w:r w:rsidRPr="009E5BDA">
        <w:rPr>
          <w:rFonts w:eastAsia="Times New Roman"/>
          <w:lang w:val="en-GB"/>
        </w:rPr>
        <w:t xml:space="preserve">Research the </w:t>
      </w:r>
      <w:r w:rsidRPr="00ED05AF">
        <w:t>database</w:t>
      </w:r>
    </w:p>
    <w:p w14:paraId="212E79F6" w14:textId="038FE76A" w:rsidR="00C736C0" w:rsidRPr="009E5BDA" w:rsidRDefault="00C736C0">
      <w:pPr>
        <w:rPr>
          <w:lang w:val="en-GB"/>
        </w:rPr>
      </w:pPr>
      <w:r w:rsidRPr="009E5BDA">
        <w:rPr>
          <w:lang w:val="en-GB"/>
        </w:rPr>
        <w:t xml:space="preserve">On the top ribbon, in the search box, write </w:t>
      </w:r>
      <w:r w:rsidRPr="009E5BDA">
        <w:rPr>
          <w:i/>
          <w:lang w:val="en-GB"/>
        </w:rPr>
        <w:t>Ibuprofen</w:t>
      </w:r>
      <w:r w:rsidRPr="009E5BDA">
        <w:rPr>
          <w:lang w:val="en-GB"/>
        </w:rPr>
        <w:t>.  A drop</w:t>
      </w:r>
      <w:r w:rsidR="00803968" w:rsidRPr="009E5BDA">
        <w:rPr>
          <w:lang w:val="en-GB"/>
        </w:rPr>
        <w:t>-</w:t>
      </w:r>
      <w:r w:rsidRPr="009E5BDA">
        <w:rPr>
          <w:lang w:val="en-GB"/>
        </w:rPr>
        <w:t>down menu will show up as soon as you type the first few letters and you can select from the menu.</w:t>
      </w:r>
    </w:p>
    <w:p w14:paraId="0F09A671" w14:textId="77777777" w:rsidR="00C736C0" w:rsidRPr="009E5BDA" w:rsidRDefault="00C736C0">
      <w:pPr>
        <w:rPr>
          <w:lang w:val="en-GB"/>
        </w:rPr>
      </w:pPr>
    </w:p>
    <w:p w14:paraId="0042E8E3" w14:textId="77777777" w:rsidR="00C736C0" w:rsidRPr="009E5BDA" w:rsidRDefault="00C736C0">
      <w:pPr>
        <w:rPr>
          <w:lang w:val="en-GB"/>
        </w:rPr>
      </w:pPr>
      <w:r w:rsidRPr="009E5BDA">
        <w:rPr>
          <w:lang w:val="en-GB"/>
        </w:rPr>
        <w:t>This will immediately show the skeletal and stereochemical structures of ibuprofen.</w:t>
      </w:r>
    </w:p>
    <w:p w14:paraId="21ED09E9" w14:textId="61FA1CFA" w:rsidR="00C736C0" w:rsidRPr="009E5BDA" w:rsidRDefault="00C736C0" w:rsidP="00ED05AF">
      <w:pPr>
        <w:rPr>
          <w:lang w:val="en-GB"/>
        </w:rPr>
      </w:pPr>
      <w:r w:rsidRPr="009E5BDA">
        <w:rPr>
          <w:lang w:val="en-GB"/>
        </w:rPr>
        <w:t xml:space="preserve">Click on </w:t>
      </w:r>
      <w:r w:rsidR="00803968" w:rsidRPr="009E5BDA">
        <w:rPr>
          <w:lang w:val="en-GB"/>
        </w:rPr>
        <w:t>‘</w:t>
      </w:r>
      <w:r w:rsidRPr="009E5BDA">
        <w:rPr>
          <w:i/>
          <w:iCs/>
          <w:lang w:val="en-GB"/>
        </w:rPr>
        <w:t>Tools</w:t>
      </w:r>
      <w:r w:rsidR="00803968" w:rsidRPr="009E5BDA">
        <w:rPr>
          <w:lang w:val="en-GB"/>
        </w:rPr>
        <w:t>’</w:t>
      </w:r>
      <w:r w:rsidRPr="009E5BDA">
        <w:rPr>
          <w:lang w:val="en-GB"/>
        </w:rPr>
        <w:t xml:space="preserve"> and the</w:t>
      </w:r>
      <w:r w:rsidR="00803968" w:rsidRPr="009E5BDA">
        <w:rPr>
          <w:lang w:val="en-GB"/>
        </w:rPr>
        <w:t>n select</w:t>
      </w:r>
      <w:r w:rsidRPr="009E5BDA">
        <w:rPr>
          <w:lang w:val="en-GB"/>
        </w:rPr>
        <w:t xml:space="preserve"> </w:t>
      </w:r>
      <w:r w:rsidR="00803968" w:rsidRPr="009E5BDA">
        <w:rPr>
          <w:lang w:val="en-GB"/>
        </w:rPr>
        <w:t>‘</w:t>
      </w:r>
      <w:r w:rsidR="00803968" w:rsidRPr="009E5BDA">
        <w:rPr>
          <w:i/>
          <w:iCs/>
          <w:lang w:val="en-GB"/>
        </w:rPr>
        <w:t>Spectroscopy</w:t>
      </w:r>
      <w:r w:rsidR="00803968" w:rsidRPr="009E5BDA">
        <w:rPr>
          <w:lang w:val="en-GB"/>
        </w:rPr>
        <w:t xml:space="preserve">’ from </w:t>
      </w:r>
      <w:r w:rsidRPr="009E5BDA">
        <w:rPr>
          <w:lang w:val="en-GB"/>
        </w:rPr>
        <w:t>the drop-down menu.</w:t>
      </w:r>
    </w:p>
    <w:p w14:paraId="1DA1E107" w14:textId="72B0CD3E" w:rsidR="00C736C0" w:rsidRPr="009E5BDA" w:rsidRDefault="00C736C0" w:rsidP="00C736C0">
      <w:pPr>
        <w:shd w:val="clear" w:color="auto" w:fill="FFFFFF"/>
        <w:spacing w:before="100" w:beforeAutospacing="1" w:after="100" w:afterAutospacing="1"/>
        <w:outlineLvl w:val="2"/>
        <w:rPr>
          <w:lang w:val="en-GB"/>
        </w:rPr>
      </w:pPr>
      <w:r w:rsidRPr="009E5BDA">
        <w:rPr>
          <w:lang w:val="en-GB"/>
        </w:rPr>
        <w:t xml:space="preserve">This will take you in a new page. Click on </w:t>
      </w:r>
      <w:r w:rsidR="00803968" w:rsidRPr="009E5BDA">
        <w:rPr>
          <w:lang w:val="en-GB"/>
        </w:rPr>
        <w:t>‘</w:t>
      </w:r>
      <w:r w:rsidR="00803968" w:rsidRPr="009E5BDA">
        <w:rPr>
          <w:i/>
          <w:iCs/>
          <w:lang w:val="en-GB"/>
        </w:rPr>
        <w:t>C</w:t>
      </w:r>
      <w:r w:rsidRPr="009E5BDA">
        <w:rPr>
          <w:i/>
          <w:iCs/>
          <w:lang w:val="en-GB"/>
        </w:rPr>
        <w:t xml:space="preserve">hoose </w:t>
      </w:r>
      <w:r w:rsidR="00803968" w:rsidRPr="009E5BDA">
        <w:rPr>
          <w:i/>
          <w:iCs/>
          <w:lang w:val="en-GB"/>
        </w:rPr>
        <w:t xml:space="preserve">a </w:t>
      </w:r>
      <w:r w:rsidRPr="009E5BDA">
        <w:rPr>
          <w:i/>
          <w:iCs/>
          <w:lang w:val="en-GB"/>
        </w:rPr>
        <w:t>spectrum</w:t>
      </w:r>
      <w:r w:rsidR="00803968" w:rsidRPr="009E5BDA">
        <w:rPr>
          <w:lang w:val="en-GB"/>
        </w:rPr>
        <w:t>’</w:t>
      </w:r>
      <w:r w:rsidRPr="009E5BDA">
        <w:rPr>
          <w:lang w:val="en-GB"/>
        </w:rPr>
        <w:t xml:space="preserve"> </w:t>
      </w:r>
      <w:r w:rsidR="00803968" w:rsidRPr="009E5BDA">
        <w:rPr>
          <w:lang w:val="en-GB"/>
        </w:rPr>
        <w:t>to</w:t>
      </w:r>
      <w:r w:rsidRPr="009E5BDA">
        <w:rPr>
          <w:lang w:val="en-GB"/>
        </w:rPr>
        <w:t xml:space="preserve"> see what kind of spectroscopic data are available. </w:t>
      </w:r>
      <w:r w:rsidR="00803968" w:rsidRPr="009E5BDA">
        <w:rPr>
          <w:lang w:val="en-GB"/>
        </w:rPr>
        <w:t>Select ‘</w:t>
      </w:r>
      <w:r w:rsidRPr="009E5BDA">
        <w:rPr>
          <w:i/>
          <w:lang w:val="en-GB"/>
        </w:rPr>
        <w:t xml:space="preserve">mass </w:t>
      </w:r>
      <w:r w:rsidRPr="009E5BDA">
        <w:rPr>
          <w:i/>
          <w:iCs/>
          <w:lang w:val="en-GB"/>
        </w:rPr>
        <w:t>spectrum</w:t>
      </w:r>
      <w:r w:rsidR="00803968" w:rsidRPr="009E5BDA">
        <w:rPr>
          <w:lang w:val="en-GB"/>
        </w:rPr>
        <w:t>’</w:t>
      </w:r>
      <w:r w:rsidRPr="009E5BDA">
        <w:rPr>
          <w:lang w:val="en-GB"/>
        </w:rPr>
        <w:t>.</w:t>
      </w:r>
    </w:p>
    <w:p w14:paraId="66427FF0" w14:textId="0A88B243" w:rsidR="00C736C0" w:rsidRPr="009E5BDA" w:rsidRDefault="00C736C0" w:rsidP="00C736C0">
      <w:pPr>
        <w:shd w:val="clear" w:color="auto" w:fill="FFFFFF"/>
        <w:spacing w:before="100" w:beforeAutospacing="1" w:after="100" w:afterAutospacing="1"/>
        <w:outlineLvl w:val="2"/>
        <w:rPr>
          <w:lang w:val="en-GB"/>
        </w:rPr>
      </w:pPr>
      <w:r w:rsidRPr="009E5BD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73DE8A" wp14:editId="2D2D35EA">
                <wp:simplePos x="0" y="0"/>
                <wp:positionH relativeFrom="column">
                  <wp:posOffset>-346</wp:posOffset>
                </wp:positionH>
                <wp:positionV relativeFrom="paragraph">
                  <wp:posOffset>216650</wp:posOffset>
                </wp:positionV>
                <wp:extent cx="2693324" cy="1363288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324" cy="1363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4D95DA" w14:textId="7FDB77DF" w:rsidR="00C736C0" w:rsidRPr="00687BA8" w:rsidRDefault="00C736C0" w:rsidP="00ED05AF">
                            <w:pPr>
                              <w:pStyle w:val="Heading2"/>
                            </w:pPr>
                            <w:r>
                              <w:t xml:space="preserve">Table </w:t>
                            </w:r>
                            <w:r w:rsidR="008C7538">
                              <w:rPr>
                                <w:noProof/>
                              </w:rPr>
                              <w:fldChar w:fldCharType="begin"/>
                            </w:r>
                            <w:r w:rsidR="008C7538">
                              <w:rPr>
                                <w:noProof/>
                              </w:rPr>
                              <w:instrText xml:space="preserve"> SEQ Table \* ARABIC </w:instrText>
                            </w:r>
                            <w:r w:rsidR="008C7538">
                              <w:rPr>
                                <w:noProof/>
                              </w:rPr>
                              <w:fldChar w:fldCharType="separate"/>
                            </w:r>
                            <w:r w:rsidR="00312750">
                              <w:rPr>
                                <w:noProof/>
                              </w:rPr>
                              <w:t>5</w:t>
                            </w:r>
                            <w:r w:rsidR="008C7538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tbl>
                            <w:tblPr>
                              <w:tblStyle w:val="TableGrid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9"/>
                              <w:gridCol w:w="2119"/>
                            </w:tblGrid>
                            <w:tr w:rsidR="00C736C0" w14:paraId="05EB3099" w14:textId="77777777" w:rsidTr="00A6647F">
                              <w:tc>
                                <w:tcPr>
                                  <w:tcW w:w="1838" w:type="dxa"/>
                                </w:tcPr>
                                <w:p w14:paraId="327AC1AF" w14:textId="77777777" w:rsidR="00C736C0" w:rsidRDefault="00C736C0" w:rsidP="00687BA8">
                                  <w:pPr>
                                    <w:spacing w:before="100" w:beforeAutospacing="1" w:after="100" w:afterAutospacing="1"/>
                                    <w:suppressOverlap/>
                                    <w:outlineLvl w:val="2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m/z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A652939" w14:textId="77777777" w:rsidR="00C736C0" w:rsidRDefault="00C736C0" w:rsidP="00687BA8">
                                  <w:pPr>
                                    <w:spacing w:before="100" w:beforeAutospacing="1" w:after="100" w:afterAutospacing="1"/>
                                    <w:suppressOverlap/>
                                    <w:outlineLvl w:val="2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Relative intensity %</w:t>
                                  </w:r>
                                </w:p>
                              </w:tc>
                            </w:tr>
                            <w:tr w:rsidR="00C736C0" w14:paraId="295AB7D1" w14:textId="77777777" w:rsidTr="00A6647F">
                              <w:tc>
                                <w:tcPr>
                                  <w:tcW w:w="1838" w:type="dxa"/>
                                </w:tcPr>
                                <w:p w14:paraId="2AB41C99" w14:textId="77777777" w:rsidR="00C736C0" w:rsidRDefault="00C736C0" w:rsidP="00687BA8">
                                  <w:pPr>
                                    <w:spacing w:before="100" w:beforeAutospacing="1" w:after="100" w:afterAutospacing="1"/>
                                    <w:suppressOverlap/>
                                    <w:outlineLvl w:val="2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AB9EA34" w14:textId="77777777" w:rsidR="00C736C0" w:rsidRDefault="00C736C0" w:rsidP="00687BA8">
                                  <w:pPr>
                                    <w:spacing w:before="100" w:beforeAutospacing="1" w:after="100" w:afterAutospacing="1"/>
                                    <w:suppressOverlap/>
                                    <w:outlineLvl w:val="2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C736C0" w14:paraId="174D037C" w14:textId="77777777" w:rsidTr="00A6647F">
                              <w:tc>
                                <w:tcPr>
                                  <w:tcW w:w="1838" w:type="dxa"/>
                                </w:tcPr>
                                <w:p w14:paraId="184A881F" w14:textId="77777777" w:rsidR="00C736C0" w:rsidRDefault="00C736C0" w:rsidP="00687BA8">
                                  <w:pPr>
                                    <w:spacing w:before="100" w:beforeAutospacing="1" w:after="100" w:afterAutospacing="1"/>
                                    <w:suppressOverlap/>
                                    <w:outlineLvl w:val="2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E54D3C4" w14:textId="77777777" w:rsidR="00C736C0" w:rsidRDefault="00C736C0" w:rsidP="00687BA8">
                                  <w:pPr>
                                    <w:spacing w:before="100" w:beforeAutospacing="1" w:after="100" w:afterAutospacing="1"/>
                                    <w:suppressOverlap/>
                                    <w:outlineLvl w:val="2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C736C0" w14:paraId="1EC763BA" w14:textId="77777777" w:rsidTr="00A6647F">
                              <w:tc>
                                <w:tcPr>
                                  <w:tcW w:w="1838" w:type="dxa"/>
                                </w:tcPr>
                                <w:p w14:paraId="008B7A80" w14:textId="77777777" w:rsidR="00C736C0" w:rsidRDefault="00C736C0" w:rsidP="00687BA8">
                                  <w:pPr>
                                    <w:spacing w:before="100" w:beforeAutospacing="1" w:after="100" w:afterAutospacing="1"/>
                                    <w:suppressOverlap/>
                                    <w:outlineLvl w:val="2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1E73ACC" w14:textId="77777777" w:rsidR="00C736C0" w:rsidRDefault="00C736C0" w:rsidP="00687BA8">
                                  <w:pPr>
                                    <w:spacing w:before="100" w:beforeAutospacing="1" w:after="100" w:afterAutospacing="1"/>
                                    <w:suppressOverlap/>
                                    <w:outlineLvl w:val="2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C736C0" w14:paraId="1731E843" w14:textId="77777777" w:rsidTr="00A6647F">
                              <w:tc>
                                <w:tcPr>
                                  <w:tcW w:w="1838" w:type="dxa"/>
                                </w:tcPr>
                                <w:p w14:paraId="62499DB6" w14:textId="77777777" w:rsidR="00C736C0" w:rsidRDefault="00C736C0" w:rsidP="00687BA8">
                                  <w:pPr>
                                    <w:spacing w:before="100" w:beforeAutospacing="1" w:after="100" w:afterAutospacing="1"/>
                                    <w:suppressOverlap/>
                                    <w:outlineLvl w:val="2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D343715" w14:textId="77777777" w:rsidR="00C736C0" w:rsidRDefault="00C736C0" w:rsidP="00687BA8">
                                  <w:pPr>
                                    <w:spacing w:before="100" w:beforeAutospacing="1" w:after="100" w:afterAutospacing="1"/>
                                    <w:suppressOverlap/>
                                    <w:outlineLvl w:val="2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A81EB0" w14:textId="77777777" w:rsidR="00C736C0" w:rsidRDefault="00C736C0" w:rsidP="00C736C0"/>
                          <w:p w14:paraId="7CAE49A8" w14:textId="77777777" w:rsidR="00C736C0" w:rsidRPr="00687BA8" w:rsidRDefault="00C736C0" w:rsidP="00C736C0">
                            <w:r>
                              <w:t>sad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3DE8A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-.05pt;margin-top:17.05pt;width:212.05pt;height:107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" fillcolor="white [3201]" stroked="f" strokeweight=".5pt">
                <v:textbox>
                  <w:txbxContent>
                    <w:p w14:paraId="634D95DA" w14:textId="7FDB77DF" w:rsidR="00C736C0" w:rsidRPr="00687BA8" w:rsidRDefault="00C736C0" w:rsidP="00ED05AF">
                      <w:pPr>
                        <w:pStyle w:val="Heading2"/>
                      </w:pPr>
                      <w:r>
                        <w:t xml:space="preserve">Table </w:t>
                      </w:r>
                      <w:r w:rsidR="008C7538">
                        <w:rPr>
                          <w:noProof/>
                        </w:rPr>
                        <w:fldChar w:fldCharType="begin"/>
                      </w:r>
                      <w:r w:rsidR="008C7538">
                        <w:rPr>
                          <w:noProof/>
                        </w:rPr>
                        <w:instrText xml:space="preserve"> SEQ Table \* ARABIC </w:instrText>
                      </w:r>
                      <w:r w:rsidR="008C7538">
                        <w:rPr>
                          <w:noProof/>
                        </w:rPr>
                        <w:fldChar w:fldCharType="separate"/>
                      </w:r>
                      <w:r w:rsidR="00312750">
                        <w:rPr>
                          <w:noProof/>
                        </w:rPr>
                        <w:t>5</w:t>
                      </w:r>
                      <w:r w:rsidR="008C7538">
                        <w:rPr>
                          <w:noProof/>
                        </w:rPr>
                        <w:fldChar w:fldCharType="end"/>
                      </w:r>
                    </w:p>
                    <w:tbl>
                      <w:tblPr>
                        <w:tblStyle w:val="TableGrid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29"/>
                        <w:gridCol w:w="2119"/>
                      </w:tblGrid>
                      <w:tr w:rsidR="00C736C0" w14:paraId="05EB3099" w14:textId="77777777" w:rsidTr="00A6647F">
                        <w:tc>
                          <w:tcPr>
                            <w:tcW w:w="1838" w:type="dxa"/>
                          </w:tcPr>
                          <w:p w14:paraId="327AC1AF" w14:textId="77777777" w:rsidR="00C736C0" w:rsidRDefault="00C736C0" w:rsidP="00687BA8">
                            <w:pPr>
                              <w:spacing w:before="100" w:beforeAutospacing="1" w:after="100" w:afterAutospacing="1"/>
                              <w:suppressOverlap/>
                              <w:outlineLvl w:val="2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m/z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2A652939" w14:textId="77777777" w:rsidR="00C736C0" w:rsidRDefault="00C736C0" w:rsidP="00687BA8">
                            <w:pPr>
                              <w:spacing w:before="100" w:beforeAutospacing="1" w:after="100" w:afterAutospacing="1"/>
                              <w:suppressOverlap/>
                              <w:outlineLvl w:val="2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Relative intensity %</w:t>
                            </w:r>
                          </w:p>
                        </w:tc>
                      </w:tr>
                      <w:tr w:rsidR="00C736C0" w14:paraId="295AB7D1" w14:textId="77777777" w:rsidTr="00A6647F">
                        <w:tc>
                          <w:tcPr>
                            <w:tcW w:w="1838" w:type="dxa"/>
                          </w:tcPr>
                          <w:p w14:paraId="2AB41C99" w14:textId="77777777" w:rsidR="00C736C0" w:rsidRDefault="00C736C0" w:rsidP="00687BA8">
                            <w:pPr>
                              <w:spacing w:before="100" w:beforeAutospacing="1" w:after="100" w:afterAutospacing="1"/>
                              <w:suppressOverlap/>
                              <w:outlineLvl w:val="2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5AB9EA34" w14:textId="77777777" w:rsidR="00C736C0" w:rsidRDefault="00C736C0" w:rsidP="00687BA8">
                            <w:pPr>
                              <w:spacing w:before="100" w:beforeAutospacing="1" w:after="100" w:afterAutospacing="1"/>
                              <w:suppressOverlap/>
                              <w:outlineLvl w:val="2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736C0" w14:paraId="174D037C" w14:textId="77777777" w:rsidTr="00A6647F">
                        <w:tc>
                          <w:tcPr>
                            <w:tcW w:w="1838" w:type="dxa"/>
                          </w:tcPr>
                          <w:p w14:paraId="184A881F" w14:textId="77777777" w:rsidR="00C736C0" w:rsidRDefault="00C736C0" w:rsidP="00687BA8">
                            <w:pPr>
                              <w:spacing w:before="100" w:beforeAutospacing="1" w:after="100" w:afterAutospacing="1"/>
                              <w:suppressOverlap/>
                              <w:outlineLvl w:val="2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7E54D3C4" w14:textId="77777777" w:rsidR="00C736C0" w:rsidRDefault="00C736C0" w:rsidP="00687BA8">
                            <w:pPr>
                              <w:spacing w:before="100" w:beforeAutospacing="1" w:after="100" w:afterAutospacing="1"/>
                              <w:suppressOverlap/>
                              <w:outlineLvl w:val="2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736C0" w14:paraId="1EC763BA" w14:textId="77777777" w:rsidTr="00A6647F">
                        <w:tc>
                          <w:tcPr>
                            <w:tcW w:w="1838" w:type="dxa"/>
                          </w:tcPr>
                          <w:p w14:paraId="008B7A80" w14:textId="77777777" w:rsidR="00C736C0" w:rsidRDefault="00C736C0" w:rsidP="00687BA8">
                            <w:pPr>
                              <w:spacing w:before="100" w:beforeAutospacing="1" w:after="100" w:afterAutospacing="1"/>
                              <w:suppressOverlap/>
                              <w:outlineLvl w:val="2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1E73ACC" w14:textId="77777777" w:rsidR="00C736C0" w:rsidRDefault="00C736C0" w:rsidP="00687BA8">
                            <w:pPr>
                              <w:spacing w:before="100" w:beforeAutospacing="1" w:after="100" w:afterAutospacing="1"/>
                              <w:suppressOverlap/>
                              <w:outlineLvl w:val="2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C736C0" w14:paraId="1731E843" w14:textId="77777777" w:rsidTr="00A6647F">
                        <w:tc>
                          <w:tcPr>
                            <w:tcW w:w="1838" w:type="dxa"/>
                          </w:tcPr>
                          <w:p w14:paraId="62499DB6" w14:textId="77777777" w:rsidR="00C736C0" w:rsidRDefault="00C736C0" w:rsidP="00687BA8">
                            <w:pPr>
                              <w:spacing w:before="100" w:beforeAutospacing="1" w:after="100" w:afterAutospacing="1"/>
                              <w:suppressOverlap/>
                              <w:outlineLvl w:val="2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D343715" w14:textId="77777777" w:rsidR="00C736C0" w:rsidRDefault="00C736C0" w:rsidP="00687BA8">
                            <w:pPr>
                              <w:spacing w:before="100" w:beforeAutospacing="1" w:after="100" w:afterAutospacing="1"/>
                              <w:suppressOverlap/>
                              <w:outlineLvl w:val="2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0A81EB0" w14:textId="77777777" w:rsidR="00C736C0" w:rsidRDefault="00C736C0" w:rsidP="00C736C0"/>
                    <w:p w14:paraId="7CAE49A8" w14:textId="77777777" w:rsidR="00C736C0" w:rsidRPr="00687BA8" w:rsidRDefault="00C736C0" w:rsidP="00C736C0">
                      <w:r>
                        <w:t>sad</w:t>
                      </w:r>
                    </w:p>
                  </w:txbxContent>
                </v:textbox>
              </v:shape>
            </w:pict>
          </mc:Fallback>
        </mc:AlternateContent>
      </w:r>
      <w:r w:rsidR="00803968" w:rsidRPr="009E5BDA">
        <w:rPr>
          <w:lang w:val="en-GB"/>
        </w:rPr>
        <w:t xml:space="preserve">Use the displayed mass spectrum to complete the table of the </w:t>
      </w:r>
      <w:r w:rsidRPr="009E5BDA">
        <w:rPr>
          <w:lang w:val="en-GB"/>
        </w:rPr>
        <w:t>major fractions of ibuprofen</w:t>
      </w:r>
      <w:r w:rsidR="00803968" w:rsidRPr="009E5BDA">
        <w:rPr>
          <w:lang w:val="en-GB"/>
        </w:rPr>
        <w:t>.</w:t>
      </w:r>
    </w:p>
    <w:p w14:paraId="20331572" w14:textId="77777777" w:rsidR="00C736C0" w:rsidRPr="009E5BDA" w:rsidRDefault="00C736C0" w:rsidP="00C736C0">
      <w:pPr>
        <w:rPr>
          <w:lang w:val="en-GB"/>
        </w:rPr>
      </w:pPr>
    </w:p>
    <w:p w14:paraId="62CA8889" w14:textId="77777777" w:rsidR="00C736C0" w:rsidRPr="009E5BDA" w:rsidRDefault="00C736C0" w:rsidP="00C736C0">
      <w:pPr>
        <w:rPr>
          <w:lang w:val="en-GB"/>
        </w:rPr>
      </w:pPr>
    </w:p>
    <w:p w14:paraId="0EE4CC9C" w14:textId="77777777" w:rsidR="00C736C0" w:rsidRPr="009E5BDA" w:rsidRDefault="00C736C0" w:rsidP="00C736C0">
      <w:pPr>
        <w:rPr>
          <w:lang w:val="en-GB"/>
        </w:rPr>
      </w:pPr>
    </w:p>
    <w:p w14:paraId="7A8A322B" w14:textId="77777777" w:rsidR="00C736C0" w:rsidRPr="009E5BDA" w:rsidRDefault="00C736C0" w:rsidP="00C736C0">
      <w:pPr>
        <w:rPr>
          <w:lang w:val="en-GB"/>
        </w:rPr>
      </w:pPr>
    </w:p>
    <w:p w14:paraId="22B38FFD" w14:textId="77777777" w:rsidR="00C736C0" w:rsidRPr="009E5BDA" w:rsidRDefault="00C736C0" w:rsidP="00C736C0">
      <w:pPr>
        <w:rPr>
          <w:lang w:val="en-GB"/>
        </w:rPr>
      </w:pPr>
    </w:p>
    <w:p w14:paraId="5DA793D5" w14:textId="77777777" w:rsidR="00C736C0" w:rsidRPr="009E5BDA" w:rsidRDefault="00C736C0" w:rsidP="00C736C0">
      <w:pPr>
        <w:rPr>
          <w:lang w:val="en-GB"/>
        </w:rPr>
      </w:pPr>
    </w:p>
    <w:p w14:paraId="00DF31B1" w14:textId="77777777" w:rsidR="00C736C0" w:rsidRPr="009E5BDA" w:rsidRDefault="00C736C0" w:rsidP="00C736C0">
      <w:pPr>
        <w:rPr>
          <w:lang w:val="en-GB"/>
        </w:rPr>
      </w:pPr>
    </w:p>
    <w:p w14:paraId="6F745226" w14:textId="77777777" w:rsidR="00F046A4" w:rsidRDefault="00F046A4" w:rsidP="00C736C0">
      <w:pPr>
        <w:pStyle w:val="Caption"/>
        <w:rPr>
          <w:i w:val="0"/>
          <w:iCs w:val="0"/>
          <w:color w:val="000000" w:themeColor="text1"/>
          <w:sz w:val="22"/>
          <w:szCs w:val="22"/>
          <w:lang w:val="en-GB"/>
        </w:rPr>
      </w:pPr>
    </w:p>
    <w:p w14:paraId="0D820894" w14:textId="62F89BCE" w:rsidR="00C736C0" w:rsidRPr="009E5BDA" w:rsidRDefault="00C736C0" w:rsidP="00C736C0">
      <w:pPr>
        <w:pStyle w:val="Caption"/>
        <w:rPr>
          <w:i w:val="0"/>
          <w:iCs w:val="0"/>
          <w:color w:val="000000" w:themeColor="text1"/>
          <w:sz w:val="22"/>
          <w:szCs w:val="22"/>
          <w:lang w:val="en-GB"/>
        </w:rPr>
      </w:pPr>
      <w:r w:rsidRPr="009E5BDA">
        <w:rPr>
          <w:i w:val="0"/>
          <w:iCs w:val="0"/>
          <w:color w:val="000000" w:themeColor="text1"/>
          <w:sz w:val="22"/>
          <w:szCs w:val="22"/>
          <w:lang w:val="en-GB"/>
        </w:rPr>
        <w:t xml:space="preserve">When </w:t>
      </w:r>
      <w:r w:rsidR="00803968" w:rsidRPr="009E5BDA">
        <w:rPr>
          <w:i w:val="0"/>
          <w:iCs w:val="0"/>
          <w:color w:val="000000" w:themeColor="text1"/>
          <w:sz w:val="22"/>
          <w:szCs w:val="22"/>
          <w:lang w:val="en-GB"/>
        </w:rPr>
        <w:t>you have finished</w:t>
      </w:r>
      <w:r w:rsidRPr="009E5BDA">
        <w:rPr>
          <w:i w:val="0"/>
          <w:iCs w:val="0"/>
          <w:color w:val="000000" w:themeColor="text1"/>
          <w:sz w:val="22"/>
          <w:szCs w:val="22"/>
          <w:lang w:val="en-GB"/>
        </w:rPr>
        <w:t xml:space="preserve"> click </w:t>
      </w:r>
      <w:r w:rsidR="00803968" w:rsidRPr="009E5BDA">
        <w:rPr>
          <w:i w:val="0"/>
          <w:iCs w:val="0"/>
          <w:color w:val="000000" w:themeColor="text1"/>
          <w:sz w:val="22"/>
          <w:szCs w:val="22"/>
          <w:lang w:val="en-GB"/>
        </w:rPr>
        <w:t>‘</w:t>
      </w:r>
      <w:r w:rsidRPr="009E5BDA">
        <w:rPr>
          <w:b/>
          <w:bCs/>
          <w:i w:val="0"/>
          <w:iCs w:val="0"/>
          <w:color w:val="000000" w:themeColor="text1"/>
          <w:sz w:val="22"/>
          <w:szCs w:val="22"/>
          <w:lang w:val="en-GB"/>
        </w:rPr>
        <w:sym w:font="Wingdings" w:char="F0DF"/>
      </w:r>
      <w:r w:rsidRPr="009E5BDA">
        <w:rPr>
          <w:b/>
          <w:bCs/>
          <w:i w:val="0"/>
          <w:iCs w:val="0"/>
          <w:color w:val="000000" w:themeColor="text1"/>
          <w:sz w:val="22"/>
          <w:szCs w:val="22"/>
          <w:lang w:val="en-GB"/>
        </w:rPr>
        <w:t>Return</w:t>
      </w:r>
      <w:r w:rsidR="00803968" w:rsidRPr="009E5BDA">
        <w:rPr>
          <w:i w:val="0"/>
          <w:iCs w:val="0"/>
          <w:color w:val="000000" w:themeColor="text1"/>
          <w:sz w:val="22"/>
          <w:szCs w:val="22"/>
          <w:lang w:val="en-GB"/>
        </w:rPr>
        <w:t>’</w:t>
      </w:r>
      <w:r w:rsidRPr="009E5BDA">
        <w:rPr>
          <w:i w:val="0"/>
          <w:iCs w:val="0"/>
          <w:color w:val="000000" w:themeColor="text1"/>
          <w:sz w:val="22"/>
          <w:szCs w:val="22"/>
          <w:lang w:val="en-GB"/>
        </w:rPr>
        <w:t xml:space="preserve"> </w:t>
      </w:r>
      <w:r w:rsidR="00803968" w:rsidRPr="009E5BDA">
        <w:rPr>
          <w:i w:val="0"/>
          <w:iCs w:val="0"/>
          <w:color w:val="000000" w:themeColor="text1"/>
          <w:sz w:val="22"/>
          <w:szCs w:val="22"/>
          <w:lang w:val="en-GB"/>
        </w:rPr>
        <w:t>at</w:t>
      </w:r>
      <w:r w:rsidRPr="009E5BDA">
        <w:rPr>
          <w:i w:val="0"/>
          <w:iCs w:val="0"/>
          <w:color w:val="000000" w:themeColor="text1"/>
          <w:sz w:val="22"/>
          <w:szCs w:val="22"/>
          <w:lang w:val="en-GB"/>
        </w:rPr>
        <w:t xml:space="preserve"> the top left corner of the page.</w:t>
      </w:r>
    </w:p>
    <w:p w14:paraId="715124A5" w14:textId="1AB6E20B" w:rsidR="00C736C0" w:rsidRPr="009E5BDA" w:rsidRDefault="00803968" w:rsidP="00D56D06">
      <w:pPr>
        <w:rPr>
          <w:lang w:val="en-GB"/>
        </w:rPr>
      </w:pPr>
      <w:r w:rsidRPr="009E5BDA">
        <w:rPr>
          <w:lang w:val="en-GB"/>
        </w:rPr>
        <w:t xml:space="preserve">Use </w:t>
      </w:r>
      <w:proofErr w:type="spellStart"/>
      <w:r w:rsidRPr="009E5BDA">
        <w:rPr>
          <w:lang w:val="en-GB"/>
        </w:rPr>
        <w:t>MolView</w:t>
      </w:r>
      <w:proofErr w:type="spellEnd"/>
      <w:r w:rsidRPr="009E5BDA">
        <w:rPr>
          <w:lang w:val="en-GB"/>
        </w:rPr>
        <w:t xml:space="preserve"> to research a compound that you are interested in. </w:t>
      </w:r>
    </w:p>
    <w:p w14:paraId="46F3E030" w14:textId="7054701E" w:rsidR="00961C74" w:rsidRPr="009E5BDA" w:rsidRDefault="004648EC" w:rsidP="00ED05AF">
      <w:pPr>
        <w:pStyle w:val="Heading1"/>
        <w:rPr>
          <w:lang w:val="en-GB"/>
        </w:rPr>
      </w:pPr>
      <w:r w:rsidRPr="009E5BDA">
        <w:rPr>
          <w:lang w:val="en-GB"/>
        </w:rPr>
        <w:br/>
      </w:r>
      <w:r w:rsidR="00961C74" w:rsidRPr="009E5BDA">
        <w:rPr>
          <w:lang w:val="en-GB"/>
        </w:rPr>
        <w:t>Post–lab report</w:t>
      </w:r>
    </w:p>
    <w:p w14:paraId="54C764A4" w14:textId="4EF752C7" w:rsidR="00C736C0" w:rsidRPr="009E5BDA" w:rsidRDefault="00961C74" w:rsidP="00ED05AF">
      <w:pPr>
        <w:pStyle w:val="ListParagraph"/>
        <w:rPr>
          <w:lang w:val="en-GB"/>
        </w:rPr>
      </w:pPr>
      <w:r w:rsidRPr="009E5BDA">
        <w:rPr>
          <w:lang w:val="en-GB"/>
        </w:rPr>
        <w:t xml:space="preserve">Write a report </w:t>
      </w:r>
      <w:r w:rsidR="00C736C0" w:rsidRPr="009E5BDA">
        <w:rPr>
          <w:lang w:val="en-GB"/>
        </w:rPr>
        <w:t xml:space="preserve">with the information you </w:t>
      </w:r>
      <w:r w:rsidR="00312750" w:rsidRPr="009E5BDA">
        <w:rPr>
          <w:lang w:val="en-GB"/>
        </w:rPr>
        <w:t>have</w:t>
      </w:r>
      <w:r w:rsidR="00C736C0" w:rsidRPr="009E5BDA">
        <w:rPr>
          <w:lang w:val="en-GB"/>
        </w:rPr>
        <w:t xml:space="preserve"> collect</w:t>
      </w:r>
      <w:r w:rsidR="00312750" w:rsidRPr="009E5BDA">
        <w:rPr>
          <w:lang w:val="en-GB"/>
        </w:rPr>
        <w:t xml:space="preserve">ed </w:t>
      </w:r>
      <w:r w:rsidR="00803968" w:rsidRPr="009E5BDA">
        <w:rPr>
          <w:lang w:val="en-GB"/>
        </w:rPr>
        <w:t>by using</w:t>
      </w:r>
      <w:r w:rsidR="00C736C0" w:rsidRPr="009E5BDA">
        <w:rPr>
          <w:lang w:val="en-GB"/>
        </w:rPr>
        <w:t xml:space="preserve"> </w:t>
      </w:r>
      <w:proofErr w:type="spellStart"/>
      <w:r w:rsidR="00C736C0" w:rsidRPr="009E5BDA">
        <w:rPr>
          <w:lang w:val="en-GB"/>
        </w:rPr>
        <w:t>MolView</w:t>
      </w:r>
      <w:proofErr w:type="spellEnd"/>
      <w:r w:rsidR="00C736C0" w:rsidRPr="009E5BDA">
        <w:rPr>
          <w:lang w:val="en-GB"/>
        </w:rPr>
        <w:t>.</w:t>
      </w:r>
    </w:p>
    <w:p w14:paraId="3E374620" w14:textId="77777777" w:rsidR="00C736C0" w:rsidRPr="009E5BDA" w:rsidRDefault="00C736C0" w:rsidP="00C736C0">
      <w:pPr>
        <w:rPr>
          <w:lang w:val="en-GB"/>
        </w:rPr>
      </w:pPr>
    </w:p>
    <w:sectPr w:rsidR="00C736C0" w:rsidRPr="009E5BDA" w:rsidSect="00E00066">
      <w:headerReference w:type="default" r:id="rId15"/>
      <w:footerReference w:type="default" r:id="rId16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C208" w14:textId="77777777" w:rsidR="00B66604" w:rsidRDefault="00B66604" w:rsidP="00E61931">
      <w:r>
        <w:separator/>
      </w:r>
    </w:p>
  </w:endnote>
  <w:endnote w:type="continuationSeparator" w:id="0">
    <w:p w14:paraId="4EAD7308" w14:textId="77777777" w:rsidR="00B66604" w:rsidRDefault="00B66604" w:rsidP="00E61931">
      <w:r>
        <w:continuationSeparator/>
      </w:r>
    </w:p>
  </w:endnote>
  <w:endnote w:type="continuationNotice" w:id="1">
    <w:p w14:paraId="261F3831" w14:textId="77777777" w:rsidR="00B66604" w:rsidRDefault="00B666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-Nspire Sans">
    <w:altName w:val="Microsoft JhengHei"/>
    <w:charset w:val="88"/>
    <w:family w:val="swiss"/>
    <w:pitch w:val="variable"/>
    <w:sig w:usb0="A00002BF" w:usb1="7ACFFCFB" w:usb2="00000016" w:usb3="00000000" w:csb0="001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52A0" w14:textId="77777777" w:rsidR="00E00066" w:rsidRDefault="00E00066" w:rsidP="00E00066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3F1345E7" w14:textId="77777777" w:rsidR="00E00066" w:rsidRDefault="00E00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3566D" w14:textId="77777777" w:rsidR="00B66604" w:rsidRDefault="00B66604" w:rsidP="00E61931">
      <w:r>
        <w:separator/>
      </w:r>
    </w:p>
  </w:footnote>
  <w:footnote w:type="continuationSeparator" w:id="0">
    <w:p w14:paraId="3C6FC55B" w14:textId="77777777" w:rsidR="00B66604" w:rsidRDefault="00B66604" w:rsidP="00E61931">
      <w:r>
        <w:continuationSeparator/>
      </w:r>
    </w:p>
  </w:footnote>
  <w:footnote w:type="continuationNotice" w:id="1">
    <w:p w14:paraId="51EB0A72" w14:textId="77777777" w:rsidR="00B66604" w:rsidRDefault="00B666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ECC3" w14:textId="715C96FB" w:rsidR="00927590" w:rsidRDefault="00E00066" w:rsidP="00E00066">
    <w:pPr>
      <w:pStyle w:val="Header"/>
      <w:ind w:left="-1418"/>
    </w:pPr>
    <w:r>
      <w:rPr>
        <w:noProof/>
      </w:rPr>
      <w:drawing>
        <wp:inline distT="0" distB="0" distL="0" distR="0" wp14:anchorId="0818FC85" wp14:editId="21E1BC30">
          <wp:extent cx="7759700" cy="81915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956" cy="819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CA3"/>
    <w:multiLevelType w:val="hybridMultilevel"/>
    <w:tmpl w:val="902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D2C"/>
    <w:multiLevelType w:val="hybridMultilevel"/>
    <w:tmpl w:val="E9A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7534F7"/>
    <w:multiLevelType w:val="hybridMultilevel"/>
    <w:tmpl w:val="E3AA7640"/>
    <w:lvl w:ilvl="0" w:tplc="5090F9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47C78"/>
    <w:multiLevelType w:val="hybridMultilevel"/>
    <w:tmpl w:val="E9723CF0"/>
    <w:lvl w:ilvl="0" w:tplc="648E2654">
      <w:start w:val="1"/>
      <w:numFmt w:val="bullet"/>
      <w:lvlText w:val="*"/>
      <w:lvlJc w:val="left"/>
      <w:pPr>
        <w:ind w:left="720" w:hanging="360"/>
      </w:pPr>
      <w:rPr>
        <w:rFonts w:ascii="TI-Nspire Sans" w:eastAsia="TI-Nspire Sans" w:hAnsi="TI-Nspire Sans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34BDB"/>
    <w:multiLevelType w:val="hybridMultilevel"/>
    <w:tmpl w:val="EB4414E4"/>
    <w:lvl w:ilvl="0" w:tplc="02EC6FD0">
      <w:start w:val="1"/>
      <w:numFmt w:val="decimal"/>
      <w:lvlText w:val="%1."/>
      <w:lvlJc w:val="left"/>
      <w:pPr>
        <w:ind w:left="1080" w:hanging="72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755B6"/>
    <w:multiLevelType w:val="hybridMultilevel"/>
    <w:tmpl w:val="2CB2F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24669"/>
    <w:multiLevelType w:val="hybridMultilevel"/>
    <w:tmpl w:val="14D6D0A6"/>
    <w:lvl w:ilvl="0" w:tplc="C4C8B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C7F3B"/>
    <w:multiLevelType w:val="hybridMultilevel"/>
    <w:tmpl w:val="AF16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77F6AF6"/>
    <w:multiLevelType w:val="hybridMultilevel"/>
    <w:tmpl w:val="B6D6E292"/>
    <w:lvl w:ilvl="0" w:tplc="897CCF50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color w:val="4472C4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A57C3"/>
    <w:multiLevelType w:val="hybridMultilevel"/>
    <w:tmpl w:val="1E422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0030F"/>
    <w:multiLevelType w:val="hybridMultilevel"/>
    <w:tmpl w:val="201A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4668D"/>
    <w:multiLevelType w:val="hybridMultilevel"/>
    <w:tmpl w:val="EA2AED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560CC"/>
    <w:multiLevelType w:val="hybridMultilevel"/>
    <w:tmpl w:val="5E44D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DD33369"/>
    <w:multiLevelType w:val="hybridMultilevel"/>
    <w:tmpl w:val="F502F6DC"/>
    <w:lvl w:ilvl="0" w:tplc="EDA224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571665"/>
    <w:multiLevelType w:val="hybridMultilevel"/>
    <w:tmpl w:val="6F48B6B4"/>
    <w:lvl w:ilvl="0" w:tplc="D3B8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551B0E"/>
    <w:multiLevelType w:val="hybridMultilevel"/>
    <w:tmpl w:val="49A0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77A35"/>
    <w:multiLevelType w:val="hybridMultilevel"/>
    <w:tmpl w:val="90AA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0535C"/>
    <w:multiLevelType w:val="hybridMultilevel"/>
    <w:tmpl w:val="619E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9137B"/>
    <w:multiLevelType w:val="hybridMultilevel"/>
    <w:tmpl w:val="2E561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A40E3"/>
    <w:multiLevelType w:val="hybridMultilevel"/>
    <w:tmpl w:val="048CE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628E3"/>
    <w:multiLevelType w:val="hybridMultilevel"/>
    <w:tmpl w:val="D68AE8D8"/>
    <w:lvl w:ilvl="0" w:tplc="61B4BE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B1913D7"/>
    <w:multiLevelType w:val="hybridMultilevel"/>
    <w:tmpl w:val="8D2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E68F3"/>
    <w:multiLevelType w:val="hybridMultilevel"/>
    <w:tmpl w:val="2F70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43B15"/>
    <w:multiLevelType w:val="hybridMultilevel"/>
    <w:tmpl w:val="B56C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11091"/>
    <w:multiLevelType w:val="hybridMultilevel"/>
    <w:tmpl w:val="FA7E6F38"/>
    <w:lvl w:ilvl="0" w:tplc="D742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D3118"/>
    <w:multiLevelType w:val="hybridMultilevel"/>
    <w:tmpl w:val="263ACB9C"/>
    <w:lvl w:ilvl="0" w:tplc="35E4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02C44"/>
    <w:multiLevelType w:val="hybridMultilevel"/>
    <w:tmpl w:val="7C1A9254"/>
    <w:lvl w:ilvl="0" w:tplc="770C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8527D"/>
    <w:multiLevelType w:val="hybridMultilevel"/>
    <w:tmpl w:val="7200D05E"/>
    <w:lvl w:ilvl="0" w:tplc="9D3EBD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9739635">
    <w:abstractNumId w:val="26"/>
  </w:num>
  <w:num w:numId="2" w16cid:durableId="372927949">
    <w:abstractNumId w:val="1"/>
  </w:num>
  <w:num w:numId="3" w16cid:durableId="474839973">
    <w:abstractNumId w:val="24"/>
  </w:num>
  <w:num w:numId="4" w16cid:durableId="1928152083">
    <w:abstractNumId w:val="9"/>
  </w:num>
  <w:num w:numId="5" w16cid:durableId="1814567136">
    <w:abstractNumId w:val="23"/>
  </w:num>
  <w:num w:numId="6" w16cid:durableId="276177956">
    <w:abstractNumId w:val="20"/>
  </w:num>
  <w:num w:numId="7" w16cid:durableId="297030624">
    <w:abstractNumId w:val="13"/>
  </w:num>
  <w:num w:numId="8" w16cid:durableId="1670017907">
    <w:abstractNumId w:val="0"/>
  </w:num>
  <w:num w:numId="9" w16cid:durableId="782310010">
    <w:abstractNumId w:val="18"/>
  </w:num>
  <w:num w:numId="10" w16cid:durableId="1336348282">
    <w:abstractNumId w:val="10"/>
  </w:num>
  <w:num w:numId="11" w16cid:durableId="367492281">
    <w:abstractNumId w:val="29"/>
  </w:num>
  <w:num w:numId="12" w16cid:durableId="1544705678">
    <w:abstractNumId w:val="30"/>
  </w:num>
  <w:num w:numId="13" w16cid:durableId="1038511500">
    <w:abstractNumId w:val="17"/>
  </w:num>
  <w:num w:numId="14" w16cid:durableId="1266036346">
    <w:abstractNumId w:val="27"/>
  </w:num>
  <w:num w:numId="15" w16cid:durableId="444663464">
    <w:abstractNumId w:val="12"/>
  </w:num>
  <w:num w:numId="16" w16cid:durableId="830366090">
    <w:abstractNumId w:val="19"/>
  </w:num>
  <w:num w:numId="17" w16cid:durableId="1366712909">
    <w:abstractNumId w:val="28"/>
  </w:num>
  <w:num w:numId="18" w16cid:durableId="1758860699">
    <w:abstractNumId w:val="8"/>
  </w:num>
  <w:num w:numId="19" w16cid:durableId="1918516800">
    <w:abstractNumId w:val="5"/>
  </w:num>
  <w:num w:numId="20" w16cid:durableId="1637758596">
    <w:abstractNumId w:val="4"/>
  </w:num>
  <w:num w:numId="21" w16cid:durableId="1064445692">
    <w:abstractNumId w:val="11"/>
  </w:num>
  <w:num w:numId="22" w16cid:durableId="966204315">
    <w:abstractNumId w:val="25"/>
  </w:num>
  <w:num w:numId="23" w16cid:durableId="1135374120">
    <w:abstractNumId w:val="21"/>
  </w:num>
  <w:num w:numId="24" w16cid:durableId="1647658716">
    <w:abstractNumId w:val="14"/>
  </w:num>
  <w:num w:numId="25" w16cid:durableId="798647009">
    <w:abstractNumId w:val="15"/>
  </w:num>
  <w:num w:numId="26" w16cid:durableId="77212168">
    <w:abstractNumId w:val="22"/>
  </w:num>
  <w:num w:numId="27" w16cid:durableId="1317682383">
    <w:abstractNumId w:val="7"/>
  </w:num>
  <w:num w:numId="28" w16cid:durableId="623734419">
    <w:abstractNumId w:val="3"/>
  </w:num>
  <w:num w:numId="29" w16cid:durableId="1515729156">
    <w:abstractNumId w:val="2"/>
  </w:num>
  <w:num w:numId="30" w16cid:durableId="1267420547">
    <w:abstractNumId w:val="16"/>
  </w:num>
  <w:num w:numId="31" w16cid:durableId="601062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9D"/>
    <w:rsid w:val="0000013F"/>
    <w:rsid w:val="00020EA4"/>
    <w:rsid w:val="00021AC7"/>
    <w:rsid w:val="00023E1A"/>
    <w:rsid w:val="00024ECE"/>
    <w:rsid w:val="0009477A"/>
    <w:rsid w:val="000A2805"/>
    <w:rsid w:val="000B0B23"/>
    <w:rsid w:val="0010711D"/>
    <w:rsid w:val="00117B0A"/>
    <w:rsid w:val="00123A84"/>
    <w:rsid w:val="00127A22"/>
    <w:rsid w:val="00144C97"/>
    <w:rsid w:val="00145003"/>
    <w:rsid w:val="00151EA4"/>
    <w:rsid w:val="001773C5"/>
    <w:rsid w:val="0018410A"/>
    <w:rsid w:val="001C31C6"/>
    <w:rsid w:val="001C51A4"/>
    <w:rsid w:val="001C59C3"/>
    <w:rsid w:val="00243464"/>
    <w:rsid w:val="00273721"/>
    <w:rsid w:val="00275886"/>
    <w:rsid w:val="002A0B08"/>
    <w:rsid w:val="002C576D"/>
    <w:rsid w:val="002F58AD"/>
    <w:rsid w:val="0030627B"/>
    <w:rsid w:val="00312750"/>
    <w:rsid w:val="00324012"/>
    <w:rsid w:val="00341D26"/>
    <w:rsid w:val="00346450"/>
    <w:rsid w:val="00347114"/>
    <w:rsid w:val="003940D7"/>
    <w:rsid w:val="003B5BE4"/>
    <w:rsid w:val="003E06E4"/>
    <w:rsid w:val="0042243C"/>
    <w:rsid w:val="00450DD9"/>
    <w:rsid w:val="00462B90"/>
    <w:rsid w:val="004648EC"/>
    <w:rsid w:val="004660B9"/>
    <w:rsid w:val="00476180"/>
    <w:rsid w:val="004A5F43"/>
    <w:rsid w:val="004C7CD6"/>
    <w:rsid w:val="004D0E4C"/>
    <w:rsid w:val="00524469"/>
    <w:rsid w:val="00567312"/>
    <w:rsid w:val="00596947"/>
    <w:rsid w:val="005A5972"/>
    <w:rsid w:val="005B455C"/>
    <w:rsid w:val="005D2E34"/>
    <w:rsid w:val="005F018D"/>
    <w:rsid w:val="005F7CCF"/>
    <w:rsid w:val="006118F4"/>
    <w:rsid w:val="00625D49"/>
    <w:rsid w:val="0065049D"/>
    <w:rsid w:val="00676673"/>
    <w:rsid w:val="006874E0"/>
    <w:rsid w:val="00721882"/>
    <w:rsid w:val="00726F94"/>
    <w:rsid w:val="00753237"/>
    <w:rsid w:val="0075756B"/>
    <w:rsid w:val="00774E47"/>
    <w:rsid w:val="007933C5"/>
    <w:rsid w:val="007B1C36"/>
    <w:rsid w:val="007C652A"/>
    <w:rsid w:val="007D370D"/>
    <w:rsid w:val="00803968"/>
    <w:rsid w:val="00811C9B"/>
    <w:rsid w:val="0083450B"/>
    <w:rsid w:val="00861469"/>
    <w:rsid w:val="008842C9"/>
    <w:rsid w:val="008A35BD"/>
    <w:rsid w:val="008C22FF"/>
    <w:rsid w:val="008C7538"/>
    <w:rsid w:val="008D663A"/>
    <w:rsid w:val="008D6F84"/>
    <w:rsid w:val="00927590"/>
    <w:rsid w:val="0094232A"/>
    <w:rsid w:val="0095446D"/>
    <w:rsid w:val="00961C74"/>
    <w:rsid w:val="00972AFE"/>
    <w:rsid w:val="009A41D3"/>
    <w:rsid w:val="009A7F62"/>
    <w:rsid w:val="009D0558"/>
    <w:rsid w:val="009E5BDA"/>
    <w:rsid w:val="00A023FA"/>
    <w:rsid w:val="00A5513F"/>
    <w:rsid w:val="00A64CE0"/>
    <w:rsid w:val="00A812B5"/>
    <w:rsid w:val="00AA182F"/>
    <w:rsid w:val="00B23884"/>
    <w:rsid w:val="00B2564D"/>
    <w:rsid w:val="00B56765"/>
    <w:rsid w:val="00B6252E"/>
    <w:rsid w:val="00B66604"/>
    <w:rsid w:val="00B90929"/>
    <w:rsid w:val="00B957E1"/>
    <w:rsid w:val="00BC7662"/>
    <w:rsid w:val="00BD4449"/>
    <w:rsid w:val="00BE2CC9"/>
    <w:rsid w:val="00BF2F7A"/>
    <w:rsid w:val="00BF76B7"/>
    <w:rsid w:val="00C0576A"/>
    <w:rsid w:val="00C11324"/>
    <w:rsid w:val="00C471F9"/>
    <w:rsid w:val="00C5376C"/>
    <w:rsid w:val="00C736C0"/>
    <w:rsid w:val="00C9167E"/>
    <w:rsid w:val="00CE3637"/>
    <w:rsid w:val="00CF68BB"/>
    <w:rsid w:val="00D15E26"/>
    <w:rsid w:val="00D539F3"/>
    <w:rsid w:val="00D56D06"/>
    <w:rsid w:val="00D72566"/>
    <w:rsid w:val="00D776C3"/>
    <w:rsid w:val="00D94137"/>
    <w:rsid w:val="00DA4753"/>
    <w:rsid w:val="00DA4AE2"/>
    <w:rsid w:val="00DC57FA"/>
    <w:rsid w:val="00DE48E1"/>
    <w:rsid w:val="00DF0AED"/>
    <w:rsid w:val="00DF22A4"/>
    <w:rsid w:val="00E00066"/>
    <w:rsid w:val="00E0665B"/>
    <w:rsid w:val="00E06958"/>
    <w:rsid w:val="00E240E5"/>
    <w:rsid w:val="00E36FC5"/>
    <w:rsid w:val="00E37D29"/>
    <w:rsid w:val="00E42B9E"/>
    <w:rsid w:val="00E61931"/>
    <w:rsid w:val="00E623F6"/>
    <w:rsid w:val="00E8085E"/>
    <w:rsid w:val="00E8301B"/>
    <w:rsid w:val="00E93E4E"/>
    <w:rsid w:val="00E94607"/>
    <w:rsid w:val="00EA2CFA"/>
    <w:rsid w:val="00EA6613"/>
    <w:rsid w:val="00EB015C"/>
    <w:rsid w:val="00ED05AF"/>
    <w:rsid w:val="00ED2B86"/>
    <w:rsid w:val="00EE74F8"/>
    <w:rsid w:val="00EF1299"/>
    <w:rsid w:val="00F00BD2"/>
    <w:rsid w:val="00F046A4"/>
    <w:rsid w:val="00F37073"/>
    <w:rsid w:val="00F800A3"/>
    <w:rsid w:val="00F90241"/>
    <w:rsid w:val="00FA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67DFB"/>
  <w15:chartTrackingRefBased/>
  <w15:docId w15:val="{26547EF1-4673-E44C-8B85-C915ACFF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5AF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5AF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5AF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38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D05AF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D05AF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5AF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ED05AF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D05AF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D05AF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5F4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Spacing">
    <w:name w:val="No Spacing"/>
    <w:uiPriority w:val="1"/>
    <w:qFormat/>
    <w:rsid w:val="004A5F43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D05AF"/>
    <w:pPr>
      <w:numPr>
        <w:numId w:val="29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1931"/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931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61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736C0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736C0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36FC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F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D05AF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D0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5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5AF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5AF"/>
    <w:rPr>
      <w:rFonts w:ascii="Arial" w:hAnsi="Arial" w:cs="Arial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05A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5AF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05A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5AF"/>
    <w:rPr>
      <w:rFonts w:ascii="Arial" w:hAnsi="Arial" w:cs="Arial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4648EC"/>
  </w:style>
  <w:style w:type="paragraph" w:styleId="BalloonText">
    <w:name w:val="Balloon Text"/>
    <w:basedOn w:val="Normal"/>
    <w:link w:val="BalloonTextChar"/>
    <w:uiPriority w:val="99"/>
    <w:semiHidden/>
    <w:unhideWhenUsed/>
    <w:rsid w:val="00B23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84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2388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GridTable4-Accent1">
    <w:name w:val="Grid Table 4 Accent 1"/>
    <w:basedOn w:val="TableNormal"/>
    <w:uiPriority w:val="49"/>
    <w:rsid w:val="00ED05A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maxon.com/products/marvin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cdlabs.com/resources/freeware/chemsketch/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mdrawdirect.perkinelmer.cloud/js/sample/index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olview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micalize.com/welcome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64</TotalTime>
  <Pages>7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35</cp:revision>
  <dcterms:created xsi:type="dcterms:W3CDTF">2022-12-05T15:02:00Z</dcterms:created>
  <dcterms:modified xsi:type="dcterms:W3CDTF">2023-06-26T18:09:00Z</dcterms:modified>
</cp:coreProperties>
</file>