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54A4B" w14:textId="77777777" w:rsidR="006C5088" w:rsidRDefault="006C5088" w:rsidP="00021AC7">
      <w:pPr>
        <w:pStyle w:val="Title"/>
      </w:pPr>
      <w:r w:rsidRPr="000023BE">
        <w:t>S</w:t>
      </w:r>
      <w:r>
        <w:t xml:space="preserve">tructure </w:t>
      </w:r>
      <w:r w:rsidRPr="000023BE">
        <w:t>2.4.4</w:t>
      </w:r>
      <w:r>
        <w:t xml:space="preserve"> and 2.4.6</w:t>
      </w:r>
      <w:r w:rsidRPr="000023BE">
        <w:t xml:space="preserve"> </w:t>
      </w:r>
    </w:p>
    <w:p w14:paraId="604D9077" w14:textId="0E0662C0" w:rsidR="004A5F43" w:rsidRPr="00237C28" w:rsidRDefault="00C11324" w:rsidP="00871768">
      <w:pPr>
        <w:pStyle w:val="Subtitle"/>
      </w:pPr>
      <w:r w:rsidRPr="007E5917">
        <w:t xml:space="preserve">Making polymers: </w:t>
      </w:r>
      <w:r w:rsidR="000023BE" w:rsidRPr="007E5917">
        <w:t>‘m</w:t>
      </w:r>
      <w:r w:rsidRPr="007E5917">
        <w:t>ilk</w:t>
      </w:r>
      <w:r w:rsidR="00E62B61" w:rsidRPr="00237C28">
        <w:t xml:space="preserve"> plastic</w:t>
      </w:r>
      <w:r w:rsidR="000023BE" w:rsidRPr="00237C28">
        <w:t>’</w:t>
      </w:r>
      <w:r w:rsidRPr="00237C28">
        <w:tab/>
      </w:r>
      <w:r w:rsidRPr="00237C28">
        <w:tab/>
      </w:r>
      <w:r w:rsidR="006B6BCA">
        <w:t xml:space="preserve"> </w:t>
      </w:r>
    </w:p>
    <w:p w14:paraId="687E98F1" w14:textId="1634AA3B" w:rsidR="000023BE" w:rsidRPr="000023BE" w:rsidRDefault="004A5F43" w:rsidP="00871768">
      <w:pPr>
        <w:pStyle w:val="Heading2"/>
      </w:pPr>
      <w:r w:rsidRPr="000023BE">
        <w:t>Reference:</w:t>
      </w:r>
    </w:p>
    <w:p w14:paraId="134EE0F6" w14:textId="3A8D0B00" w:rsidR="000023BE" w:rsidRPr="00871768" w:rsidRDefault="00EE7515" w:rsidP="00871768">
      <w:r w:rsidRPr="00871768">
        <w:rPr>
          <w:bCs/>
        </w:rPr>
        <w:t>S2.4.4</w:t>
      </w:r>
      <w:r w:rsidRPr="00871768">
        <w:t xml:space="preserve"> Polymers are large molecules, or macromolecules, made from repeating sub-units called monomers</w:t>
      </w:r>
      <w:r w:rsidR="007E5917" w:rsidRPr="00871768">
        <w:t>.</w:t>
      </w:r>
    </w:p>
    <w:p w14:paraId="1AAC1FBE" w14:textId="6B8E91AB" w:rsidR="004A5F43" w:rsidRPr="00871768" w:rsidRDefault="00FC42AD" w:rsidP="00871768">
      <w:r w:rsidRPr="00871768">
        <w:t xml:space="preserve">S2.4.6 </w:t>
      </w:r>
      <w:r w:rsidR="006B6BCA" w:rsidRPr="00871768">
        <w:t xml:space="preserve">Condensation polymers form by the reaction between functional </w:t>
      </w:r>
      <w:r w:rsidR="006B6BCA" w:rsidRPr="00871768">
        <w:rPr>
          <w:bCs/>
        </w:rPr>
        <w:t xml:space="preserve">groups in each monomer with the release of a small molecule. </w:t>
      </w:r>
      <w:r w:rsidR="006B6BCA" w:rsidRPr="00871768">
        <w:rPr>
          <w:color w:val="FF0000"/>
        </w:rPr>
        <w:t>&lt;</w:t>
      </w:r>
      <w:r w:rsidRPr="00871768">
        <w:rPr>
          <w:color w:val="FF0000"/>
        </w:rPr>
        <w:t>HL</w:t>
      </w:r>
      <w:r w:rsidR="006B6BCA" w:rsidRPr="00871768">
        <w:rPr>
          <w:color w:val="FF0000"/>
        </w:rPr>
        <w:t xml:space="preserve">&gt; </w:t>
      </w:r>
    </w:p>
    <w:p w14:paraId="5B454534" w14:textId="5777412F" w:rsidR="00273721" w:rsidRPr="00FD6E2C" w:rsidRDefault="004A5F43" w:rsidP="004A5F43">
      <w:pPr>
        <w:pStyle w:val="Heading1"/>
      </w:pPr>
      <w:r w:rsidRPr="00FD6E2C">
        <w:t>Aim</w:t>
      </w:r>
      <w:r w:rsidR="00273721" w:rsidRPr="00FD6E2C">
        <w:t xml:space="preserve"> </w:t>
      </w:r>
    </w:p>
    <w:p w14:paraId="1893CAB5" w14:textId="433A03DF" w:rsidR="001D1014" w:rsidRPr="00FD6E2C" w:rsidRDefault="001D1014">
      <w:r w:rsidRPr="00FD6E2C">
        <w:t xml:space="preserve">To form a </w:t>
      </w:r>
      <w:r w:rsidR="00EE7515" w:rsidRPr="00FD6E2C">
        <w:t xml:space="preserve">biodegradable </w:t>
      </w:r>
      <w:r w:rsidRPr="00FD6E2C">
        <w:t>polymer by denaturing milk protein (casein)</w:t>
      </w:r>
      <w:r w:rsidR="00A320E9">
        <w:t>.</w:t>
      </w:r>
    </w:p>
    <w:p w14:paraId="6C9DDF5B" w14:textId="3164258B" w:rsidR="004A5F43" w:rsidRPr="00FD6E2C" w:rsidRDefault="004A5F43" w:rsidP="004A5F43">
      <w:pPr>
        <w:pStyle w:val="Heading1"/>
      </w:pPr>
      <w:r w:rsidRPr="00FD6E2C">
        <w:t>Introduction</w:t>
      </w:r>
    </w:p>
    <w:p w14:paraId="5D0E0DE9" w14:textId="374F3F44" w:rsidR="001D1014" w:rsidRPr="00FD6E2C" w:rsidRDefault="00416048" w:rsidP="001D1014">
      <w:r w:rsidRPr="00FD6E2C">
        <w:t xml:space="preserve">Milk is rich in </w:t>
      </w:r>
      <w:r w:rsidR="001D1014" w:rsidRPr="00FD6E2C">
        <w:t>casein</w:t>
      </w:r>
      <w:r w:rsidRPr="00FD6E2C">
        <w:t xml:space="preserve"> proteins. Casein proteins have significant nutritional value and their properties are important in the food industry as the </w:t>
      </w:r>
      <w:r w:rsidR="000023BE" w:rsidRPr="000023BE">
        <w:t xml:space="preserve">characteristic texture of </w:t>
      </w:r>
      <w:r w:rsidRPr="00FD6E2C">
        <w:t>dairy products is due to chemical processes involving these proteins.</w:t>
      </w:r>
    </w:p>
    <w:p w14:paraId="547E5C1F" w14:textId="77777777" w:rsidR="00EE7515" w:rsidRPr="00FD6E2C" w:rsidRDefault="00EE7515" w:rsidP="001D1014"/>
    <w:p w14:paraId="11D3D806" w14:textId="5AB0AF4F" w:rsidR="00416048" w:rsidRDefault="00416048" w:rsidP="00416048">
      <w:r w:rsidRPr="00FD6E2C">
        <w:t xml:space="preserve">Caseins can </w:t>
      </w:r>
      <w:r w:rsidR="000023BE" w:rsidRPr="000023BE">
        <w:t>‘</w:t>
      </w:r>
      <w:r w:rsidRPr="000023BE">
        <w:t>denature</w:t>
      </w:r>
      <w:r w:rsidR="000023BE" w:rsidRPr="000023BE">
        <w:t>’</w:t>
      </w:r>
      <w:r w:rsidRPr="00FD6E2C">
        <w:t xml:space="preserve"> when exposed </w:t>
      </w:r>
      <w:r w:rsidR="00211624">
        <w:t>to</w:t>
      </w:r>
      <w:r w:rsidRPr="00FD6E2C">
        <w:t xml:space="preserve"> high temperatures or low pH</w:t>
      </w:r>
      <w:r w:rsidR="001A79F0" w:rsidRPr="00FD6E2C">
        <w:t xml:space="preserve"> </w:t>
      </w:r>
      <w:r w:rsidRPr="00FD6E2C">
        <w:t xml:space="preserve">solutions. Denaturing a protein involves the destruction of </w:t>
      </w:r>
      <w:r w:rsidR="000023BE" w:rsidRPr="000023BE">
        <w:t>the</w:t>
      </w:r>
      <w:r w:rsidRPr="00FD6E2C">
        <w:t xml:space="preserve"> intermolecular bonds that give the protein its specific structure. By breaking these intermolecular forces</w:t>
      </w:r>
      <w:r w:rsidR="00EE7515" w:rsidRPr="00FD6E2C">
        <w:t>,</w:t>
      </w:r>
      <w:r w:rsidRPr="00FD6E2C">
        <w:t xml:space="preserve"> the protein </w:t>
      </w:r>
      <w:r w:rsidR="000023BE" w:rsidRPr="000023BE">
        <w:t>‘</w:t>
      </w:r>
      <w:r w:rsidRPr="000023BE">
        <w:t>unfolds</w:t>
      </w:r>
      <w:r w:rsidR="000023BE" w:rsidRPr="000023BE">
        <w:t>’</w:t>
      </w:r>
      <w:r w:rsidRPr="00FD6E2C">
        <w:t xml:space="preserve"> into long chains of repeating units – a po</w:t>
      </w:r>
      <w:r w:rsidR="001A79F0" w:rsidRPr="00FD6E2C">
        <w:t>l</w:t>
      </w:r>
      <w:r w:rsidRPr="00FD6E2C">
        <w:t>ymer.</w:t>
      </w:r>
      <w:r w:rsidR="00634075">
        <w:t xml:space="preserve"> </w:t>
      </w:r>
      <w:r w:rsidRPr="00FD6E2C">
        <w:t>This polymer can be shape</w:t>
      </w:r>
      <w:r w:rsidR="00ED39CD">
        <w:t>d</w:t>
      </w:r>
      <w:r w:rsidRPr="00FD6E2C">
        <w:t xml:space="preserve"> by hand or by </w:t>
      </w:r>
      <w:r w:rsidR="00EE7515" w:rsidRPr="00FD6E2C">
        <w:t>being pressed</w:t>
      </w:r>
      <w:r w:rsidRPr="00FD6E2C">
        <w:t xml:space="preserve"> into a </w:t>
      </w:r>
      <w:r w:rsidRPr="000023BE">
        <w:t>mo</w:t>
      </w:r>
      <w:r w:rsidR="000023BE" w:rsidRPr="000023BE">
        <w:t>u</w:t>
      </w:r>
      <w:r w:rsidRPr="000023BE">
        <w:t>ld</w:t>
      </w:r>
      <w:r w:rsidRPr="00FD6E2C">
        <w:t>.</w:t>
      </w:r>
    </w:p>
    <w:p w14:paraId="10D6D824" w14:textId="77777777" w:rsidR="001C359B" w:rsidRPr="00FD6E2C" w:rsidRDefault="001C359B" w:rsidP="00416048"/>
    <w:p w14:paraId="589467CE" w14:textId="0EB40DFD" w:rsidR="00416048" w:rsidRPr="00FD6E2C" w:rsidRDefault="001A79F0" w:rsidP="00416048">
      <w:r w:rsidRPr="00FD6E2C">
        <w:t>Ca</w:t>
      </w:r>
      <w:r w:rsidR="00416048" w:rsidRPr="00FD6E2C">
        <w:t xml:space="preserve">sein polymer, or </w:t>
      </w:r>
      <w:r w:rsidR="000023BE" w:rsidRPr="000023BE">
        <w:t>‘</w:t>
      </w:r>
      <w:r w:rsidR="00E62B61">
        <w:t>milk plastic</w:t>
      </w:r>
      <w:r w:rsidR="000023BE" w:rsidRPr="000023BE">
        <w:t>’</w:t>
      </w:r>
      <w:r w:rsidR="00416048" w:rsidRPr="00FD6E2C">
        <w:t xml:space="preserve"> as </w:t>
      </w:r>
      <w:r w:rsidR="00BB10DC">
        <w:t>it is</w:t>
      </w:r>
      <w:r w:rsidR="000023BE" w:rsidRPr="000023BE">
        <w:t xml:space="preserve"> sometimes</w:t>
      </w:r>
      <w:r w:rsidR="000023BE" w:rsidRPr="00FD6E2C">
        <w:t xml:space="preserve"> </w:t>
      </w:r>
      <w:r w:rsidR="00416048" w:rsidRPr="00FD6E2C">
        <w:t xml:space="preserve">called, </w:t>
      </w:r>
      <w:r w:rsidR="00BB10DC">
        <w:t>was</w:t>
      </w:r>
      <w:r w:rsidR="00211624" w:rsidRPr="00FD6E2C">
        <w:t xml:space="preserve"> </w:t>
      </w:r>
      <w:r w:rsidR="00416048" w:rsidRPr="00FD6E2C">
        <w:t>w</w:t>
      </w:r>
      <w:r w:rsidR="00237A61" w:rsidRPr="00FD6E2C">
        <w:t xml:space="preserve">idely used in the </w:t>
      </w:r>
      <w:r w:rsidR="000023BE" w:rsidRPr="000023BE">
        <w:t>20th</w:t>
      </w:r>
      <w:r w:rsidR="00237A61" w:rsidRPr="00FD6E2C">
        <w:t xml:space="preserve"> cent</w:t>
      </w:r>
      <w:r w:rsidR="00416048" w:rsidRPr="00FD6E2C">
        <w:t>ury for making buttons, beads and ornaments.</w:t>
      </w:r>
      <w:r w:rsidR="001C359B">
        <w:t xml:space="preserve"> </w:t>
      </w:r>
      <w:r w:rsidR="00416048" w:rsidRPr="00FD6E2C">
        <w:t xml:space="preserve">Unlike </w:t>
      </w:r>
      <w:r w:rsidR="00EE7515" w:rsidRPr="00FD6E2C">
        <w:t xml:space="preserve">most </w:t>
      </w:r>
      <w:r w:rsidR="00416048" w:rsidRPr="00FD6E2C">
        <w:t xml:space="preserve">polymers synthesized from </w:t>
      </w:r>
      <w:r w:rsidR="00EE7515" w:rsidRPr="00FD6E2C">
        <w:t xml:space="preserve">other </w:t>
      </w:r>
      <w:r w:rsidR="00416048" w:rsidRPr="00FD6E2C">
        <w:t xml:space="preserve">hydrocarbons, casein polymer </w:t>
      </w:r>
      <w:r w:rsidR="00BB10DC">
        <w:t>is</w:t>
      </w:r>
      <w:r w:rsidR="00EE7515" w:rsidRPr="00FD6E2C">
        <w:t xml:space="preserve"> </w:t>
      </w:r>
      <w:r w:rsidR="00416048" w:rsidRPr="00FD6E2C">
        <w:t>biodegradable</w:t>
      </w:r>
      <w:r w:rsidR="00237A61" w:rsidRPr="00FD6E2C">
        <w:t>.</w:t>
      </w:r>
    </w:p>
    <w:p w14:paraId="2B23CE56" w14:textId="77777777" w:rsidR="00237A61" w:rsidRPr="000023BE" w:rsidRDefault="0083450B" w:rsidP="00871768">
      <w:pPr>
        <w:pStyle w:val="Heading1"/>
      </w:pPr>
      <w:r w:rsidRPr="000023BE">
        <w:t>Pre-lab questions</w:t>
      </w:r>
    </w:p>
    <w:p w14:paraId="60D04798" w14:textId="403A6021" w:rsidR="00237A61" w:rsidRPr="000023BE" w:rsidRDefault="000023BE" w:rsidP="00FD6E2C">
      <w:pPr>
        <w:ind w:left="720" w:hanging="360"/>
      </w:pPr>
      <w:r w:rsidRPr="00871768">
        <w:rPr>
          <w:rFonts w:eastAsiaTheme="minorEastAsia"/>
          <w:b/>
          <w:lang w:eastAsia="zh-CN"/>
        </w:rPr>
        <w:t>1.</w:t>
      </w:r>
      <w:r w:rsidRPr="000023BE">
        <w:rPr>
          <w:rFonts w:eastAsiaTheme="minorEastAsia"/>
          <w:lang w:eastAsia="zh-CN"/>
        </w:rPr>
        <w:tab/>
      </w:r>
      <w:r w:rsidR="00237A61" w:rsidRPr="000023BE">
        <w:t>Research the terms primary, secondary</w:t>
      </w:r>
      <w:r w:rsidR="00EE7515" w:rsidRPr="000023BE">
        <w:t>, and</w:t>
      </w:r>
      <w:r w:rsidR="00237A61" w:rsidRPr="000023BE">
        <w:t xml:space="preserve"> tertiary structure of a protein. </w:t>
      </w:r>
      <w:r w:rsidR="00EE7515" w:rsidRPr="000023BE">
        <w:t xml:space="preserve">What are the differences? </w:t>
      </w:r>
      <w:r w:rsidR="00237A61" w:rsidRPr="000023BE">
        <w:t>How are intermolecular forces involved in the various structures of proteins?</w:t>
      </w:r>
    </w:p>
    <w:p w14:paraId="7C76F28D" w14:textId="2A681549" w:rsidR="00FC42AD" w:rsidRPr="00871768" w:rsidRDefault="00634075" w:rsidP="00871768">
      <w:pPr>
        <w:rPr>
          <w:color w:val="FF0000"/>
          <w:lang w:val="en-GB"/>
        </w:rPr>
      </w:pPr>
      <w:r w:rsidRPr="00871768">
        <w:rPr>
          <w:color w:val="FF0000"/>
          <w:lang w:val="en-GB"/>
        </w:rPr>
        <w:t>&lt;</w:t>
      </w:r>
      <w:r w:rsidR="00FC42AD" w:rsidRPr="00871768">
        <w:rPr>
          <w:color w:val="FF0000"/>
          <w:lang w:val="en-GB"/>
        </w:rPr>
        <w:t>HL</w:t>
      </w:r>
      <w:r w:rsidRPr="00871768">
        <w:rPr>
          <w:color w:val="FF0000"/>
          <w:lang w:val="en-GB"/>
        </w:rPr>
        <w:t>&gt;</w:t>
      </w:r>
    </w:p>
    <w:p w14:paraId="67088586" w14:textId="7637834D" w:rsidR="00237A61" w:rsidRPr="000023BE" w:rsidRDefault="000023BE" w:rsidP="00FD6E2C">
      <w:pPr>
        <w:ind w:left="720" w:hanging="360"/>
      </w:pPr>
      <w:r w:rsidRPr="00871768">
        <w:rPr>
          <w:rFonts w:eastAsiaTheme="minorEastAsia"/>
          <w:b/>
          <w:lang w:eastAsia="zh-CN"/>
        </w:rPr>
        <w:t>2.</w:t>
      </w:r>
      <w:r w:rsidRPr="000023BE">
        <w:rPr>
          <w:rFonts w:eastAsiaTheme="minorEastAsia"/>
          <w:lang w:eastAsia="zh-CN"/>
        </w:rPr>
        <w:tab/>
      </w:r>
      <w:r w:rsidR="00237A61" w:rsidRPr="000023BE">
        <w:t>Amino</w:t>
      </w:r>
      <w:r w:rsidRPr="000023BE">
        <w:t xml:space="preserve"> </w:t>
      </w:r>
      <w:r w:rsidR="00237A61" w:rsidRPr="000023BE">
        <w:t>acids combine between them</w:t>
      </w:r>
      <w:r w:rsidR="00BB10DC">
        <w:t>selves</w:t>
      </w:r>
      <w:r w:rsidR="00237A61" w:rsidRPr="000023BE">
        <w:t xml:space="preserve"> to form polypeptides through a peptide bond. Identify the structures of the </w:t>
      </w:r>
      <w:r w:rsidR="00EE7515" w:rsidRPr="000023BE">
        <w:t>amino</w:t>
      </w:r>
      <w:r w:rsidRPr="000023BE">
        <w:t xml:space="preserve"> </w:t>
      </w:r>
      <w:r w:rsidR="00EE7515" w:rsidRPr="000023BE">
        <w:t>acids</w:t>
      </w:r>
      <w:r w:rsidR="00237A61" w:rsidRPr="000023BE">
        <w:t xml:space="preserve"> Arg, Glu and Leu</w:t>
      </w:r>
      <w:r w:rsidR="00CF021E">
        <w:t xml:space="preserve"> </w:t>
      </w:r>
      <w:r w:rsidR="00237A61" w:rsidRPr="000023BE">
        <w:t xml:space="preserve">and draw the structure of the </w:t>
      </w:r>
      <w:r w:rsidRPr="000023BE">
        <w:t xml:space="preserve">Arg-Glu-Leu </w:t>
      </w:r>
      <w:r w:rsidR="00237A61" w:rsidRPr="000023BE">
        <w:t xml:space="preserve">tripeptide. </w:t>
      </w:r>
    </w:p>
    <w:p w14:paraId="42E45E3F" w14:textId="12E7E496" w:rsidR="00237A61" w:rsidRPr="000023BE" w:rsidRDefault="000023BE" w:rsidP="00FD6E2C">
      <w:pPr>
        <w:ind w:left="720" w:hanging="360"/>
      </w:pPr>
      <w:r w:rsidRPr="00871768">
        <w:rPr>
          <w:rFonts w:eastAsiaTheme="minorEastAsia"/>
          <w:b/>
          <w:lang w:eastAsia="zh-CN"/>
        </w:rPr>
        <w:t>3.</w:t>
      </w:r>
      <w:r w:rsidRPr="000023BE">
        <w:rPr>
          <w:rFonts w:eastAsiaTheme="minorEastAsia"/>
          <w:lang w:eastAsia="zh-CN"/>
        </w:rPr>
        <w:tab/>
      </w:r>
      <w:r w:rsidR="00237A61" w:rsidRPr="000023BE">
        <w:t>Locate the peptide bond</w:t>
      </w:r>
      <w:r w:rsidR="00EE7515" w:rsidRPr="000023BE">
        <w:t>s</w:t>
      </w:r>
      <w:r w:rsidR="00237A61" w:rsidRPr="000023BE">
        <w:t xml:space="preserve"> in the </w:t>
      </w:r>
      <w:r w:rsidRPr="000023BE">
        <w:t xml:space="preserve">Arg-Glu-Leu </w:t>
      </w:r>
      <w:r w:rsidR="00237A61" w:rsidRPr="000023BE">
        <w:t>tripeptide</w:t>
      </w:r>
      <w:r w:rsidRPr="000023BE">
        <w:t>.</w:t>
      </w:r>
      <w:r w:rsidR="00237A61" w:rsidRPr="000023BE">
        <w:t xml:space="preserve">  </w:t>
      </w:r>
    </w:p>
    <w:p w14:paraId="737E9055" w14:textId="243FE70B" w:rsidR="00FC42AD" w:rsidRPr="000023BE" w:rsidRDefault="000023BE" w:rsidP="00FD6E2C">
      <w:pPr>
        <w:ind w:left="720" w:hanging="360"/>
      </w:pPr>
      <w:r w:rsidRPr="00871768">
        <w:rPr>
          <w:rFonts w:eastAsiaTheme="minorEastAsia"/>
          <w:b/>
          <w:lang w:eastAsia="zh-CN"/>
        </w:rPr>
        <w:t>4.</w:t>
      </w:r>
      <w:r w:rsidRPr="000023BE">
        <w:rPr>
          <w:rFonts w:eastAsiaTheme="minorEastAsia"/>
          <w:lang w:eastAsia="zh-CN"/>
        </w:rPr>
        <w:tab/>
      </w:r>
      <w:r w:rsidR="00FC42AD" w:rsidRPr="000023BE">
        <w:t>Explain the biodegradation process of milk</w:t>
      </w:r>
      <w:r w:rsidR="00E62B61">
        <w:t xml:space="preserve"> plastic</w:t>
      </w:r>
      <w:r w:rsidRPr="000023BE">
        <w:t>.</w:t>
      </w:r>
    </w:p>
    <w:p w14:paraId="0089EB01" w14:textId="77777777" w:rsidR="00EE7515" w:rsidRPr="000023BE" w:rsidRDefault="00EE7515" w:rsidP="00871768">
      <w:pPr>
        <w:pStyle w:val="Heading1"/>
      </w:pPr>
      <w:r w:rsidRPr="000023BE">
        <w:lastRenderedPageBreak/>
        <w:t xml:space="preserve">Please note </w:t>
      </w:r>
    </w:p>
    <w:p w14:paraId="4609238F" w14:textId="48E05B00" w:rsidR="00EE7515" w:rsidRPr="007E5917" w:rsidRDefault="00EE7515" w:rsidP="00871768">
      <w:pPr>
        <w:pStyle w:val="ListParagraph"/>
        <w:numPr>
          <w:ilvl w:val="0"/>
          <w:numId w:val="30"/>
        </w:numPr>
        <w:rPr>
          <w:rFonts w:ascii="Symbol" w:hAnsi="Symbol"/>
        </w:rPr>
      </w:pPr>
      <w:r w:rsidRPr="000023BE">
        <w:t xml:space="preserve">A full risk assessment should be carried out prior to commencing this experiment. </w:t>
      </w:r>
    </w:p>
    <w:p w14:paraId="67A60681" w14:textId="15E8E2DA" w:rsidR="00EE7515" w:rsidRPr="007E5917" w:rsidRDefault="00EE7515" w:rsidP="00871768">
      <w:pPr>
        <w:pStyle w:val="ListParagraph"/>
        <w:numPr>
          <w:ilvl w:val="0"/>
          <w:numId w:val="30"/>
        </w:numPr>
        <w:rPr>
          <w:rFonts w:ascii="Symbol" w:hAnsi="Symbol"/>
        </w:rPr>
      </w:pPr>
      <w:r w:rsidRPr="000023BE">
        <w:t xml:space="preserve">Personal safety equipment should be worn. </w:t>
      </w:r>
    </w:p>
    <w:p w14:paraId="67547B32" w14:textId="593C9345" w:rsidR="00EE7515" w:rsidRPr="000023BE" w:rsidRDefault="00EE7515" w:rsidP="00871768">
      <w:pPr>
        <w:pStyle w:val="ListParagraph"/>
        <w:numPr>
          <w:ilvl w:val="0"/>
          <w:numId w:val="30"/>
        </w:numPr>
      </w:pPr>
      <w:r w:rsidRPr="000023BE">
        <w:t>Chemicals should be disposed of safely and with due regard to any environmental considerations</w:t>
      </w:r>
      <w:r w:rsidR="006C5088">
        <w:t>.</w:t>
      </w:r>
    </w:p>
    <w:p w14:paraId="3FC093B4" w14:textId="77777777" w:rsidR="00EE7515" w:rsidRPr="000023BE" w:rsidRDefault="00EE7515" w:rsidP="00EE7515">
      <w:pPr>
        <w:pStyle w:val="Heading2"/>
      </w:pPr>
      <w:r w:rsidRPr="000023BE">
        <w:t>Risk 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EE7515" w:rsidRPr="000023BE" w14:paraId="15E3D4B1" w14:textId="77777777" w:rsidTr="00693ADA">
        <w:tc>
          <w:tcPr>
            <w:tcW w:w="3114" w:type="dxa"/>
          </w:tcPr>
          <w:p w14:paraId="59EF2DA4" w14:textId="77777777" w:rsidR="00EE7515" w:rsidRPr="000023BE" w:rsidRDefault="00EE7515">
            <w:r w:rsidRPr="000023BE">
              <w:t>Material name and chemical formula</w:t>
            </w:r>
          </w:p>
        </w:tc>
        <w:tc>
          <w:tcPr>
            <w:tcW w:w="3118" w:type="dxa"/>
          </w:tcPr>
          <w:p w14:paraId="47B6D0D5" w14:textId="77777777" w:rsidR="00EE7515" w:rsidRPr="000023BE" w:rsidRDefault="00EE7515">
            <w:r w:rsidRPr="000023BE">
              <w:t>Associated risks</w:t>
            </w:r>
          </w:p>
        </w:tc>
        <w:tc>
          <w:tcPr>
            <w:tcW w:w="3119" w:type="dxa"/>
          </w:tcPr>
          <w:p w14:paraId="4B765691" w14:textId="77777777" w:rsidR="00EE7515" w:rsidRPr="000023BE" w:rsidRDefault="00EE7515">
            <w:r w:rsidRPr="000023BE">
              <w:t>Measures taken</w:t>
            </w:r>
          </w:p>
        </w:tc>
      </w:tr>
      <w:tr w:rsidR="00EE7515" w:rsidRPr="000023BE" w14:paraId="5A5DC501" w14:textId="77777777" w:rsidTr="00693ADA">
        <w:tc>
          <w:tcPr>
            <w:tcW w:w="3114" w:type="dxa"/>
          </w:tcPr>
          <w:p w14:paraId="60633FDF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5A964958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52888E0F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5BBEAE2A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3D2C5D7F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6A0B9B9D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</w:tr>
      <w:tr w:rsidR="00EE7515" w:rsidRPr="000023BE" w14:paraId="2C2A372C" w14:textId="77777777" w:rsidTr="00693ADA">
        <w:tc>
          <w:tcPr>
            <w:tcW w:w="3114" w:type="dxa"/>
          </w:tcPr>
          <w:p w14:paraId="5A5B9193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05ECA8EB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63190427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51C142A1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7E25FAFE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121AE0AE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</w:tr>
      <w:tr w:rsidR="00EE7515" w:rsidRPr="000023BE" w14:paraId="04CE44EE" w14:textId="77777777" w:rsidTr="00693ADA">
        <w:tc>
          <w:tcPr>
            <w:tcW w:w="3114" w:type="dxa"/>
          </w:tcPr>
          <w:p w14:paraId="6A936328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334FDD02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19DE69A6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  <w:p w14:paraId="0487C991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8" w:type="dxa"/>
          </w:tcPr>
          <w:p w14:paraId="684C855B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  <w:tc>
          <w:tcPr>
            <w:tcW w:w="3119" w:type="dxa"/>
          </w:tcPr>
          <w:p w14:paraId="5AA4F16A" w14:textId="77777777" w:rsidR="00EE7515" w:rsidRPr="000023BE" w:rsidRDefault="00EE7515" w:rsidP="00693ADA">
            <w:pPr>
              <w:rPr>
                <w:bCs/>
                <w:i/>
                <w:iCs/>
              </w:rPr>
            </w:pPr>
          </w:p>
        </w:tc>
      </w:tr>
    </w:tbl>
    <w:p w14:paraId="783714A2" w14:textId="77777777" w:rsidR="00EE7515" w:rsidRPr="000023BE" w:rsidRDefault="00EE7515" w:rsidP="00EE7515">
      <w:pPr>
        <w:rPr>
          <w:bCs/>
          <w:i/>
          <w:iCs/>
        </w:rPr>
      </w:pPr>
    </w:p>
    <w:p w14:paraId="741F7133" w14:textId="428F4EF6" w:rsidR="00EE7515" w:rsidRPr="000023BE" w:rsidRDefault="00EE7515" w:rsidP="00871768">
      <w:pPr>
        <w:pStyle w:val="Heading2"/>
      </w:pPr>
      <w:r w:rsidRPr="000023BE">
        <w:t xml:space="preserve">Environmental </w:t>
      </w:r>
      <w:r w:rsidR="000023BE" w:rsidRPr="000023BE">
        <w:t>r</w:t>
      </w:r>
      <w:r w:rsidRPr="000023BE"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E7515" w:rsidRPr="000023BE" w14:paraId="5DE722FD" w14:textId="77777777" w:rsidTr="00693ADA">
        <w:tc>
          <w:tcPr>
            <w:tcW w:w="3116" w:type="dxa"/>
          </w:tcPr>
          <w:p w14:paraId="7546B686" w14:textId="77777777" w:rsidR="00EE7515" w:rsidRPr="000023BE" w:rsidRDefault="00EE7515">
            <w:r w:rsidRPr="000023BE">
              <w:t>Waste products (if any)</w:t>
            </w:r>
          </w:p>
        </w:tc>
        <w:tc>
          <w:tcPr>
            <w:tcW w:w="3117" w:type="dxa"/>
          </w:tcPr>
          <w:p w14:paraId="34D51C68" w14:textId="77777777" w:rsidR="00EE7515" w:rsidRPr="000023BE" w:rsidRDefault="00EE7515">
            <w:r w:rsidRPr="000023BE">
              <w:t>Associated risks</w:t>
            </w:r>
          </w:p>
        </w:tc>
        <w:tc>
          <w:tcPr>
            <w:tcW w:w="3117" w:type="dxa"/>
          </w:tcPr>
          <w:p w14:paraId="6EAF80A5" w14:textId="77777777" w:rsidR="00EE7515" w:rsidRPr="000023BE" w:rsidRDefault="00EE7515">
            <w:r w:rsidRPr="000023BE">
              <w:t>Waste management</w:t>
            </w:r>
          </w:p>
        </w:tc>
      </w:tr>
      <w:tr w:rsidR="00EE7515" w:rsidRPr="000023BE" w14:paraId="44972483" w14:textId="77777777" w:rsidTr="00693ADA">
        <w:tc>
          <w:tcPr>
            <w:tcW w:w="3116" w:type="dxa"/>
          </w:tcPr>
          <w:p w14:paraId="0736373B" w14:textId="77777777" w:rsidR="00EE7515" w:rsidRPr="000023BE" w:rsidRDefault="00EE7515"/>
          <w:p w14:paraId="45F17473" w14:textId="77777777" w:rsidR="00EE7515" w:rsidRPr="000023BE" w:rsidRDefault="00EE7515"/>
          <w:p w14:paraId="5B0D4B73" w14:textId="77777777" w:rsidR="00EE7515" w:rsidRPr="000023BE" w:rsidRDefault="00EE7515"/>
          <w:p w14:paraId="2814554B" w14:textId="77777777" w:rsidR="00EE7515" w:rsidRPr="000023BE" w:rsidRDefault="00EE7515"/>
        </w:tc>
        <w:tc>
          <w:tcPr>
            <w:tcW w:w="3117" w:type="dxa"/>
          </w:tcPr>
          <w:p w14:paraId="2F18E1E8" w14:textId="77777777" w:rsidR="00EE7515" w:rsidRPr="000023BE" w:rsidRDefault="00EE7515"/>
        </w:tc>
        <w:tc>
          <w:tcPr>
            <w:tcW w:w="3117" w:type="dxa"/>
          </w:tcPr>
          <w:p w14:paraId="689F5BF1" w14:textId="77777777" w:rsidR="00EE7515" w:rsidRPr="000023BE" w:rsidRDefault="00EE7515"/>
        </w:tc>
      </w:tr>
    </w:tbl>
    <w:p w14:paraId="75608802" w14:textId="77777777" w:rsidR="00EE7515" w:rsidRPr="000023BE" w:rsidRDefault="00EE7515" w:rsidP="00EE7515">
      <w:pPr>
        <w:rPr>
          <w:bCs/>
          <w:i/>
          <w:iCs/>
        </w:rPr>
      </w:pPr>
    </w:p>
    <w:p w14:paraId="134EAD70" w14:textId="0ED51587" w:rsidR="00EE7515" w:rsidRPr="000023BE" w:rsidRDefault="00EE7515" w:rsidP="00871768">
      <w:pPr>
        <w:pStyle w:val="Heading2"/>
      </w:pPr>
      <w:r w:rsidRPr="000023BE">
        <w:t xml:space="preserve">Ethical </w:t>
      </w:r>
      <w:r w:rsidR="000023BE" w:rsidRPr="000023BE">
        <w:t>r</w:t>
      </w:r>
      <w:r w:rsidRPr="000023BE">
        <w:t>isks</w:t>
      </w:r>
    </w:p>
    <w:p w14:paraId="6EDF1DDF" w14:textId="61ABFD8E" w:rsidR="00EE7515" w:rsidRPr="00E62B61" w:rsidRDefault="00EE7515">
      <w:r w:rsidRPr="000023BE">
        <w:t>Small amounts should be used when possible. No harm to people and the environment will be caused by this experiment.</w:t>
      </w:r>
    </w:p>
    <w:p w14:paraId="2A44D8DB" w14:textId="77777777" w:rsidR="004E112C" w:rsidRDefault="004E112C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</w:rPr>
      </w:pPr>
      <w:r>
        <w:br w:type="page"/>
      </w:r>
    </w:p>
    <w:p w14:paraId="6120747F" w14:textId="65FCB1FB" w:rsidR="000023BE" w:rsidRPr="000023BE" w:rsidRDefault="000023BE" w:rsidP="00871768">
      <w:pPr>
        <w:pStyle w:val="Heading1"/>
      </w:pPr>
      <w:r w:rsidRPr="000023BE"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23BE" w:rsidRPr="000023BE" w14:paraId="141EC2D5" w14:textId="77777777" w:rsidTr="00B9302E">
        <w:tc>
          <w:tcPr>
            <w:tcW w:w="4675" w:type="dxa"/>
          </w:tcPr>
          <w:p w14:paraId="775741F4" w14:textId="78406508" w:rsidR="000023BE" w:rsidRPr="000023BE" w:rsidRDefault="000023BE" w:rsidP="00871768">
            <w:pPr>
              <w:pStyle w:val="Heading2"/>
            </w:pPr>
            <w:r w:rsidRPr="000023BE">
              <w:t>Chemicals</w:t>
            </w:r>
            <w:r w:rsidR="006C5088">
              <w:t xml:space="preserve"> </w:t>
            </w:r>
            <w:r w:rsidRPr="000023BE">
              <w:t>/</w:t>
            </w:r>
            <w:r w:rsidR="006C5088">
              <w:t xml:space="preserve"> m</w:t>
            </w:r>
            <w:r w:rsidRPr="000023BE">
              <w:t xml:space="preserve">aterials </w:t>
            </w:r>
          </w:p>
        </w:tc>
        <w:tc>
          <w:tcPr>
            <w:tcW w:w="4675" w:type="dxa"/>
          </w:tcPr>
          <w:p w14:paraId="71D1AE75" w14:textId="5970DA84" w:rsidR="000023BE" w:rsidRPr="000023BE" w:rsidRDefault="000023BE" w:rsidP="00871768">
            <w:pPr>
              <w:pStyle w:val="Heading2"/>
            </w:pPr>
            <w:r w:rsidRPr="000023BE">
              <w:t>Apparatus (per group of students)</w:t>
            </w:r>
          </w:p>
        </w:tc>
      </w:tr>
      <w:tr w:rsidR="000023BE" w:rsidRPr="000023BE" w14:paraId="68330914" w14:textId="77777777" w:rsidTr="00B9302E">
        <w:tc>
          <w:tcPr>
            <w:tcW w:w="4675" w:type="dxa"/>
          </w:tcPr>
          <w:p w14:paraId="7B251076" w14:textId="77777777" w:rsidR="000023BE" w:rsidRPr="000023BE" w:rsidRDefault="000023BE">
            <w:r w:rsidRPr="000023BE">
              <w:t>milk</w:t>
            </w:r>
          </w:p>
          <w:p w14:paraId="57F569B7" w14:textId="177ED84A" w:rsidR="000023BE" w:rsidRPr="000023BE" w:rsidRDefault="000023BE">
            <w:r w:rsidRPr="000023BE">
              <w:t xml:space="preserve">household vinegar or </w:t>
            </w:r>
            <w:r w:rsidR="00871768">
              <w:br/>
            </w:r>
            <w:r w:rsidRPr="000023BE">
              <w:t>dilute acetic acid</w:t>
            </w:r>
            <w:r w:rsidR="001C359B">
              <w:t xml:space="preserve"> solution</w:t>
            </w:r>
            <w:bookmarkStart w:id="0" w:name="_GoBack"/>
            <w:bookmarkEnd w:id="0"/>
          </w:p>
        </w:tc>
        <w:tc>
          <w:tcPr>
            <w:tcW w:w="4675" w:type="dxa"/>
          </w:tcPr>
          <w:p w14:paraId="7CE56C37" w14:textId="77777777" w:rsidR="000023BE" w:rsidRPr="000023BE" w:rsidRDefault="000023BE">
            <w:r w:rsidRPr="000023BE">
              <w:t>hot plate</w:t>
            </w:r>
          </w:p>
          <w:p w14:paraId="087578EA" w14:textId="736F532D" w:rsidR="000023BE" w:rsidRPr="000023BE" w:rsidRDefault="000023BE">
            <w:r w:rsidRPr="000023BE">
              <w:t>beaker</w:t>
            </w:r>
            <w:r w:rsidR="001C359B">
              <w:t>s</w:t>
            </w:r>
          </w:p>
          <w:p w14:paraId="298E5FC9" w14:textId="3506DD27" w:rsidR="001C359B" w:rsidRDefault="001C359B">
            <w:r>
              <w:t xml:space="preserve">measuring cylinders </w:t>
            </w:r>
          </w:p>
          <w:p w14:paraId="76AFE660" w14:textId="77777777" w:rsidR="000023BE" w:rsidRPr="000023BE" w:rsidRDefault="000023BE">
            <w:r w:rsidRPr="000023BE">
              <w:t>funnel</w:t>
            </w:r>
          </w:p>
          <w:p w14:paraId="5525D6DA" w14:textId="77777777" w:rsidR="000023BE" w:rsidRPr="000023BE" w:rsidRDefault="000023BE">
            <w:r w:rsidRPr="000023BE">
              <w:t>soft muslin cloth</w:t>
            </w:r>
          </w:p>
          <w:p w14:paraId="27B04B47" w14:textId="77777777" w:rsidR="000023BE" w:rsidRPr="000023BE" w:rsidRDefault="000023BE">
            <w:r w:rsidRPr="000023BE">
              <w:t>glass rod</w:t>
            </w:r>
          </w:p>
          <w:p w14:paraId="3144B3B7" w14:textId="62C9E015" w:rsidR="000023BE" w:rsidRDefault="0004467A">
            <w:r>
              <w:t>t</w:t>
            </w:r>
            <w:r w:rsidR="000023BE" w:rsidRPr="000023BE">
              <w:t>hermometer</w:t>
            </w:r>
          </w:p>
          <w:p w14:paraId="33AF53EA" w14:textId="6457CDCB" w:rsidR="000023BE" w:rsidRPr="000023BE" w:rsidRDefault="001C359B" w:rsidP="00871768">
            <w:r>
              <w:t>paper towels</w:t>
            </w:r>
            <w:r w:rsidR="00871768">
              <w:t xml:space="preserve"> </w:t>
            </w:r>
          </w:p>
        </w:tc>
      </w:tr>
    </w:tbl>
    <w:p w14:paraId="51458E17" w14:textId="002515F6" w:rsidR="00961C74" w:rsidRPr="000023BE" w:rsidRDefault="005A5972" w:rsidP="00871768">
      <w:pPr>
        <w:pStyle w:val="Heading1"/>
      </w:pPr>
      <w:r w:rsidRPr="000023BE">
        <w:t>Method</w:t>
      </w:r>
    </w:p>
    <w:p w14:paraId="21B720C0" w14:textId="75A66E87" w:rsidR="003851C1" w:rsidRPr="000023BE" w:rsidRDefault="003851C1" w:rsidP="00871768">
      <w:pPr>
        <w:pStyle w:val="Heading2"/>
      </w:pPr>
      <w:r w:rsidRPr="000023BE">
        <w:t>General procedure</w:t>
      </w:r>
    </w:p>
    <w:p w14:paraId="51955409" w14:textId="7F5F8E9A" w:rsidR="002412A3" w:rsidRPr="000023BE" w:rsidRDefault="002412A3" w:rsidP="00871768">
      <w:pPr>
        <w:pStyle w:val="ListParagraph"/>
        <w:numPr>
          <w:ilvl w:val="0"/>
          <w:numId w:val="31"/>
        </w:numPr>
      </w:pPr>
      <w:r w:rsidRPr="000023BE">
        <w:t>P</w:t>
      </w:r>
      <w:r w:rsidR="000023BE" w:rsidRPr="000023BE">
        <w:t>our</w:t>
      </w:r>
      <w:r w:rsidRPr="000023BE">
        <w:t xml:space="preserve"> 100 cm</w:t>
      </w:r>
      <w:r w:rsidRPr="001C359B">
        <w:rPr>
          <w:vertAlign w:val="superscript"/>
        </w:rPr>
        <w:t>3</w:t>
      </w:r>
      <w:r w:rsidRPr="000023BE">
        <w:t xml:space="preserve"> of milk (preferably full fat or heavy cream) in</w:t>
      </w:r>
      <w:r w:rsidR="000023BE" w:rsidRPr="000023BE">
        <w:t>to</w:t>
      </w:r>
      <w:r w:rsidRPr="000023BE">
        <w:t xml:space="preserve"> a 250 cm</w:t>
      </w:r>
      <w:r w:rsidRPr="001C359B">
        <w:rPr>
          <w:vertAlign w:val="superscript"/>
        </w:rPr>
        <w:t>3</w:t>
      </w:r>
      <w:r w:rsidRPr="000023BE">
        <w:t xml:space="preserve"> beaker. Heat the milk </w:t>
      </w:r>
      <w:r w:rsidR="000023BE" w:rsidRPr="000023BE">
        <w:t>to</w:t>
      </w:r>
      <w:r w:rsidRPr="000023BE">
        <w:t xml:space="preserve"> 80</w:t>
      </w:r>
      <w:r w:rsidR="000023BE" w:rsidRPr="000023BE">
        <w:t>°</w:t>
      </w:r>
      <w:r w:rsidRPr="000023BE">
        <w:t>C and remove from the hot plate.</w:t>
      </w:r>
    </w:p>
    <w:p w14:paraId="101C23AB" w14:textId="4F56D903" w:rsidR="002412A3" w:rsidRPr="000023BE" w:rsidRDefault="002412A3" w:rsidP="00871768">
      <w:pPr>
        <w:pStyle w:val="ListParagraph"/>
        <w:numPr>
          <w:ilvl w:val="0"/>
          <w:numId w:val="31"/>
        </w:numPr>
      </w:pPr>
      <w:r w:rsidRPr="000023BE">
        <w:t>Slowly add 20 cm</w:t>
      </w:r>
      <w:r w:rsidRPr="001C359B">
        <w:rPr>
          <w:vertAlign w:val="superscript"/>
        </w:rPr>
        <w:t>3</w:t>
      </w:r>
      <w:r w:rsidRPr="000023BE">
        <w:t xml:space="preserve"> of vinegar (or dilute acetic acid solution) while stirring with a glass </w:t>
      </w:r>
      <w:r w:rsidR="00E62B61" w:rsidRPr="000023BE">
        <w:t>rod and</w:t>
      </w:r>
      <w:r w:rsidRPr="000023BE">
        <w:t xml:space="preserve"> observe the white precipitate that forms.</w:t>
      </w:r>
    </w:p>
    <w:p w14:paraId="5B6D0AA1" w14:textId="375D8D42" w:rsidR="002412A3" w:rsidRPr="000023BE" w:rsidRDefault="002412A3" w:rsidP="00871768">
      <w:pPr>
        <w:pStyle w:val="ListParagraph"/>
        <w:numPr>
          <w:ilvl w:val="0"/>
          <w:numId w:val="31"/>
        </w:numPr>
      </w:pPr>
      <w:r w:rsidRPr="000023BE">
        <w:t>Collect the precipitate by filtering the mixture through soft muslin cloth.</w:t>
      </w:r>
    </w:p>
    <w:p w14:paraId="6D70DA23" w14:textId="0CEB21BD" w:rsidR="003851C1" w:rsidRPr="000023BE" w:rsidRDefault="000023BE" w:rsidP="00871768">
      <w:pPr>
        <w:pStyle w:val="ListParagraph"/>
        <w:numPr>
          <w:ilvl w:val="0"/>
          <w:numId w:val="31"/>
        </w:numPr>
      </w:pPr>
      <w:r w:rsidRPr="000023BE">
        <w:t>Dry the</w:t>
      </w:r>
      <w:r w:rsidR="002412A3" w:rsidRPr="000023BE">
        <w:t xml:space="preserve"> collected material over paper towels</w:t>
      </w:r>
      <w:r w:rsidRPr="000023BE">
        <w:t>,</w:t>
      </w:r>
      <w:r w:rsidR="002412A3" w:rsidRPr="000023BE">
        <w:t xml:space="preserve"> then mould into different shapes.</w:t>
      </w:r>
      <w:r w:rsidR="001A79F0" w:rsidRPr="000023BE">
        <w:t xml:space="preserve"> It usually </w:t>
      </w:r>
      <w:r w:rsidRPr="000023BE">
        <w:t>takes about</w:t>
      </w:r>
      <w:r w:rsidR="001A79F0" w:rsidRPr="000023BE">
        <w:t xml:space="preserve"> 48</w:t>
      </w:r>
      <w:r w:rsidRPr="000023BE">
        <w:t xml:space="preserve"> </w:t>
      </w:r>
      <w:r w:rsidR="001A79F0" w:rsidRPr="000023BE">
        <w:t>h</w:t>
      </w:r>
      <w:r w:rsidRPr="000023BE">
        <w:t>ours</w:t>
      </w:r>
      <w:r w:rsidR="001A79F0" w:rsidRPr="000023BE">
        <w:t xml:space="preserve"> to harden. </w:t>
      </w:r>
      <w:r w:rsidR="002412A3" w:rsidRPr="000023BE">
        <w:t xml:space="preserve"> </w:t>
      </w:r>
    </w:p>
    <w:p w14:paraId="139964B5" w14:textId="4A00407E" w:rsidR="003851C1" w:rsidRPr="000023BE" w:rsidRDefault="003851C1" w:rsidP="00871768">
      <w:pPr>
        <w:pStyle w:val="Heading1"/>
      </w:pPr>
      <w:r w:rsidRPr="000023BE">
        <w:t>Analysis</w:t>
      </w:r>
    </w:p>
    <w:p w14:paraId="635EF6BC" w14:textId="77777777" w:rsidR="001C359B" w:rsidRDefault="003851C1">
      <w:r w:rsidRPr="000023BE">
        <w:t xml:space="preserve">The temperature </w:t>
      </w:r>
      <w:r w:rsidR="000023BE" w:rsidRPr="000023BE">
        <w:t>of the milk and</w:t>
      </w:r>
      <w:r w:rsidRPr="000023BE">
        <w:t xml:space="preserve"> the concentration and volume of the acetic acid solution can affect the process. Other acids such as citric acid</w:t>
      </w:r>
      <w:r w:rsidR="001A79F0" w:rsidRPr="000023BE">
        <w:t xml:space="preserve"> can also be used instead</w:t>
      </w:r>
      <w:r w:rsidRPr="000023BE">
        <w:t xml:space="preserve">. </w:t>
      </w:r>
    </w:p>
    <w:p w14:paraId="68701B56" w14:textId="35768FDC" w:rsidR="003851C1" w:rsidRPr="000023BE" w:rsidRDefault="003851C1" w:rsidP="00871768">
      <w:r w:rsidRPr="000023BE">
        <w:t xml:space="preserve">Design </w:t>
      </w:r>
      <w:r w:rsidR="00263FEF">
        <w:t xml:space="preserve">and carry out </w:t>
      </w:r>
      <w:r w:rsidRPr="000023BE">
        <w:t xml:space="preserve">a quantitative lab </w:t>
      </w:r>
      <w:r w:rsidR="000023BE" w:rsidRPr="000023BE">
        <w:t xml:space="preserve">to </w:t>
      </w:r>
      <w:r w:rsidRPr="000023BE">
        <w:t>investigat</w:t>
      </w:r>
      <w:r w:rsidR="000023BE" w:rsidRPr="000023BE">
        <w:t>e</w:t>
      </w:r>
      <w:r w:rsidRPr="000023BE">
        <w:t xml:space="preserve"> the effect of one of these variables </w:t>
      </w:r>
      <w:r w:rsidR="000023BE" w:rsidRPr="000023BE">
        <w:t>on</w:t>
      </w:r>
      <w:r w:rsidR="001A79F0" w:rsidRPr="000023BE">
        <w:t xml:space="preserve"> the </w:t>
      </w:r>
      <w:r w:rsidR="000023BE" w:rsidRPr="000023BE">
        <w:t>quantity</w:t>
      </w:r>
      <w:r w:rsidR="001A79F0" w:rsidRPr="000023BE">
        <w:t xml:space="preserve"> of </w:t>
      </w:r>
      <w:r w:rsidR="00FE71D5" w:rsidRPr="000023BE">
        <w:t xml:space="preserve">milk </w:t>
      </w:r>
      <w:r w:rsidRPr="000023BE">
        <w:t>plastic</w:t>
      </w:r>
      <w:r w:rsidR="001A79F0" w:rsidRPr="000023BE">
        <w:t xml:space="preserve"> </w:t>
      </w:r>
      <w:r w:rsidRPr="000023BE">
        <w:t xml:space="preserve">produced. </w:t>
      </w:r>
    </w:p>
    <w:p w14:paraId="46F3E030" w14:textId="2079B6D4" w:rsidR="00961C74" w:rsidRPr="000023BE" w:rsidRDefault="00961C74" w:rsidP="00871768">
      <w:pPr>
        <w:pStyle w:val="Heading1"/>
      </w:pPr>
      <w:r w:rsidRPr="000023BE">
        <w:t>Post–lab report</w:t>
      </w:r>
    </w:p>
    <w:p w14:paraId="14EC7266" w14:textId="2FD59A65" w:rsidR="00961C74" w:rsidRPr="000023BE" w:rsidRDefault="00961C74" w:rsidP="00961C74">
      <w:r w:rsidRPr="000023BE">
        <w:t>Write a report</w:t>
      </w:r>
      <w:r w:rsidR="003851C1" w:rsidRPr="000023BE">
        <w:t xml:space="preserve"> on your designed lab</w:t>
      </w:r>
      <w:r w:rsidRPr="000023BE">
        <w:t xml:space="preserve"> where you:</w:t>
      </w:r>
    </w:p>
    <w:p w14:paraId="07B21B68" w14:textId="04E4BB8E" w:rsidR="003851C1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3851C1" w:rsidRPr="000023BE">
        <w:t>State your research question</w:t>
      </w:r>
      <w:r w:rsidRPr="000023BE">
        <w:t>.</w:t>
      </w:r>
    </w:p>
    <w:p w14:paraId="58FA8FD9" w14:textId="78679690" w:rsidR="00755F77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961C74" w:rsidRPr="000023BE">
        <w:t xml:space="preserve">Summarize the important theoretical concepts described in </w:t>
      </w:r>
      <w:r w:rsidR="00FE71D5">
        <w:t>your</w:t>
      </w:r>
      <w:r w:rsidR="00FE71D5" w:rsidRPr="000023BE">
        <w:t xml:space="preserve"> </w:t>
      </w:r>
      <w:r w:rsidR="00961C74" w:rsidRPr="000023BE">
        <w:t>lab.</w:t>
      </w:r>
    </w:p>
    <w:p w14:paraId="4DED682E" w14:textId="4226ACBC" w:rsidR="00961C74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EE7515" w:rsidRPr="000023BE">
        <w:t xml:space="preserve">State </w:t>
      </w:r>
      <w:r w:rsidR="00755F77" w:rsidRPr="000023BE">
        <w:t>a</w:t>
      </w:r>
      <w:r w:rsidR="00EE7515" w:rsidRPr="000023BE">
        <w:t xml:space="preserve"> hypothesis</w:t>
      </w:r>
      <w:r w:rsidR="00755F77" w:rsidRPr="000023BE">
        <w:t xml:space="preserve"> on how your selected variable affects the </w:t>
      </w:r>
      <w:r w:rsidRPr="000023BE">
        <w:t>quantity</w:t>
      </w:r>
      <w:r w:rsidR="00755F77" w:rsidRPr="000023BE">
        <w:t xml:space="preserve"> of</w:t>
      </w:r>
      <w:r w:rsidR="00E62B61">
        <w:t xml:space="preserve"> milk</w:t>
      </w:r>
      <w:r w:rsidR="00755F77" w:rsidRPr="000023BE">
        <w:t xml:space="preserve"> plastic </w:t>
      </w:r>
      <w:r w:rsidR="00E62B61">
        <w:t>p</w:t>
      </w:r>
      <w:r w:rsidR="00755F77" w:rsidRPr="000023BE">
        <w:t>roduced in</w:t>
      </w:r>
      <w:r w:rsidR="00EE7515" w:rsidRPr="000023BE">
        <w:t xml:space="preserve"> </w:t>
      </w:r>
      <w:r w:rsidR="00755F77" w:rsidRPr="000023BE">
        <w:t>your proposed investigation</w:t>
      </w:r>
      <w:r w:rsidRPr="000023BE">
        <w:t>.</w:t>
      </w:r>
    </w:p>
    <w:p w14:paraId="7FCF7B58" w14:textId="5D7F20C5" w:rsidR="003851C1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3851C1" w:rsidRPr="000023BE">
        <w:t>Describe your methodology</w:t>
      </w:r>
      <w:r w:rsidRPr="000023BE">
        <w:t>.</w:t>
      </w:r>
    </w:p>
    <w:p w14:paraId="6B718F3F" w14:textId="23FA7797" w:rsidR="00961C74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961C74" w:rsidRPr="000023BE">
        <w:t>Highlight any important health and safety matters.</w:t>
      </w:r>
    </w:p>
    <w:p w14:paraId="7B3D85FA" w14:textId="39081151" w:rsidR="00A5513F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3851C1" w:rsidRPr="000023BE">
        <w:t xml:space="preserve">Present your </w:t>
      </w:r>
      <w:r w:rsidR="00263FEF">
        <w:t>results</w:t>
      </w:r>
      <w:r w:rsidRPr="000023BE">
        <w:t>.</w:t>
      </w:r>
    </w:p>
    <w:p w14:paraId="0A005B29" w14:textId="1E248011" w:rsidR="003851C1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lastRenderedPageBreak/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3851C1" w:rsidRPr="000023BE">
        <w:t xml:space="preserve">State your conclusion on how your selected variable affects the </w:t>
      </w:r>
      <w:r w:rsidRPr="000023BE">
        <w:t>quantity</w:t>
      </w:r>
      <w:r w:rsidR="003851C1" w:rsidRPr="000023BE">
        <w:t xml:space="preserve"> of </w:t>
      </w:r>
      <w:r w:rsidR="00E62B61">
        <w:t xml:space="preserve">milk </w:t>
      </w:r>
      <w:r w:rsidR="003851C1" w:rsidRPr="000023BE">
        <w:t>plastic produced</w:t>
      </w:r>
      <w:r w:rsidRPr="000023BE">
        <w:t>.</w:t>
      </w:r>
    </w:p>
    <w:p w14:paraId="69682524" w14:textId="6F35EE3B" w:rsidR="003851C1" w:rsidRPr="000023BE" w:rsidRDefault="000023BE" w:rsidP="00FD6E2C">
      <w:pPr>
        <w:ind w:left="765" w:hanging="360"/>
      </w:pPr>
      <w:r w:rsidRPr="000023BE">
        <w:rPr>
          <w:rFonts w:ascii="Symbol" w:eastAsiaTheme="minorEastAsia" w:hAnsi="Symbol"/>
          <w:lang w:eastAsia="zh-CN"/>
        </w:rPr>
        <w:t></w:t>
      </w:r>
      <w:r w:rsidRPr="000023BE">
        <w:rPr>
          <w:rFonts w:ascii="Symbol" w:eastAsiaTheme="minorEastAsia" w:hAnsi="Symbol"/>
          <w:lang w:eastAsia="zh-CN"/>
        </w:rPr>
        <w:tab/>
      </w:r>
      <w:r w:rsidR="003851C1" w:rsidRPr="000023BE">
        <w:t>Research whether your conclusion agrees with the scientific consensus or not. Based on this, evaluate your result</w:t>
      </w:r>
      <w:r w:rsidR="00263FEF">
        <w:t>s</w:t>
      </w:r>
      <w:r w:rsidR="003851C1" w:rsidRPr="000023BE">
        <w:t xml:space="preserve"> and your experimental process.</w:t>
      </w:r>
      <w:r w:rsidR="004B3D16">
        <w:t xml:space="preserve">   </w:t>
      </w:r>
    </w:p>
    <w:p w14:paraId="2E369905" w14:textId="7F99103B" w:rsidR="00EE7515" w:rsidRPr="000023BE" w:rsidRDefault="00EE7515" w:rsidP="00EE7515"/>
    <w:sectPr w:rsidR="00EE7515" w:rsidRPr="000023BE" w:rsidSect="00871768">
      <w:headerReference w:type="default" r:id="rId8"/>
      <w:footerReference w:type="default" r:id="rId9"/>
      <w:pgSz w:w="12240" w:h="15840"/>
      <w:pgMar w:top="1440" w:right="1440" w:bottom="1440" w:left="1440" w:header="0" w:footer="49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2BBFD" w16cid:durableId="27B599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DF081" w14:textId="77777777" w:rsidR="00B37BEF" w:rsidRDefault="00B37BEF" w:rsidP="00E61931">
      <w:r>
        <w:separator/>
      </w:r>
    </w:p>
  </w:endnote>
  <w:endnote w:type="continuationSeparator" w:id="0">
    <w:p w14:paraId="796D1969" w14:textId="77777777" w:rsidR="00B37BEF" w:rsidRDefault="00B37BEF" w:rsidP="00E61931">
      <w:r>
        <w:continuationSeparator/>
      </w:r>
    </w:p>
  </w:endnote>
  <w:endnote w:type="continuationNotice" w:id="1">
    <w:p w14:paraId="3EB5F5EE" w14:textId="77777777" w:rsidR="00B37BEF" w:rsidRDefault="00B37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1FCA8" w14:textId="66B44781" w:rsidR="00237C28" w:rsidRPr="00871768" w:rsidRDefault="00237C28" w:rsidP="00871768">
    <w:pPr>
      <w:pStyle w:val="Footer"/>
      <w:tabs>
        <w:tab w:val="clear" w:pos="9026"/>
        <w:tab w:val="right" w:pos="9356"/>
      </w:tabs>
      <w:ind w:right="-1039"/>
      <w:rPr>
        <w:sz w:val="16"/>
        <w:szCs w:val="16"/>
      </w:rPr>
    </w:pPr>
    <w:r w:rsidRPr="00615801">
      <w:rPr>
        <w:sz w:val="16"/>
        <w:szCs w:val="16"/>
      </w:rPr>
      <w:t xml:space="preserve">© Pearson </w:t>
    </w:r>
    <w:r w:rsidRPr="00615801">
      <w:rPr>
        <w:noProof/>
        <w:sz w:val="16"/>
        <w:szCs w:val="16"/>
        <w:lang w:eastAsia="en-GB"/>
      </w:rPr>
      <w:t>Education</w:t>
    </w:r>
    <w:r w:rsidRPr="00615801">
      <w:rPr>
        <w:sz w:val="16"/>
        <w:szCs w:val="16"/>
      </w:rPr>
      <w:t xml:space="preserve"> Ltd 2023. Copying permitted for purchasing institution only. This material is not copyright free.</w:t>
    </w:r>
    <w:r w:rsidRPr="00615801">
      <w:rPr>
        <w:sz w:val="16"/>
        <w:szCs w:val="16"/>
      </w:rPr>
      <w:tab/>
    </w:r>
    <w:sdt>
      <w:sdtPr>
        <w:rPr>
          <w:sz w:val="16"/>
          <w:szCs w:val="16"/>
        </w:rPr>
        <w:id w:val="7480781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15801">
          <w:rPr>
            <w:sz w:val="16"/>
            <w:szCs w:val="16"/>
          </w:rPr>
          <w:fldChar w:fldCharType="begin"/>
        </w:r>
        <w:r w:rsidRPr="00615801">
          <w:rPr>
            <w:sz w:val="16"/>
            <w:szCs w:val="16"/>
          </w:rPr>
          <w:instrText xml:space="preserve"> PAGE   \* MERGEFORMAT </w:instrText>
        </w:r>
        <w:r w:rsidRPr="00615801">
          <w:rPr>
            <w:sz w:val="16"/>
            <w:szCs w:val="16"/>
          </w:rPr>
          <w:fldChar w:fldCharType="separate"/>
        </w:r>
        <w:r w:rsidR="00871768">
          <w:rPr>
            <w:noProof/>
            <w:sz w:val="16"/>
            <w:szCs w:val="16"/>
          </w:rPr>
          <w:t>4</w:t>
        </w:r>
        <w:r w:rsidRPr="00615801">
          <w:rPr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D5120C" w14:textId="77777777" w:rsidR="00B37BEF" w:rsidRDefault="00B37BEF" w:rsidP="00E61931">
      <w:r>
        <w:separator/>
      </w:r>
    </w:p>
  </w:footnote>
  <w:footnote w:type="continuationSeparator" w:id="0">
    <w:p w14:paraId="2D82D079" w14:textId="77777777" w:rsidR="00B37BEF" w:rsidRDefault="00B37BEF" w:rsidP="00E61931">
      <w:r>
        <w:continuationSeparator/>
      </w:r>
    </w:p>
  </w:footnote>
  <w:footnote w:type="continuationNotice" w:id="1">
    <w:p w14:paraId="0D9DA6AA" w14:textId="77777777" w:rsidR="00B37BEF" w:rsidRDefault="00B37B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2ECAB" w14:textId="7FAF2DAE" w:rsidR="00FD6E2C" w:rsidRPr="00237C28" w:rsidRDefault="00237C28" w:rsidP="00871768">
    <w:pPr>
      <w:pStyle w:val="Header"/>
      <w:ind w:left="-1418"/>
    </w:pPr>
    <w:r>
      <w:rPr>
        <w:noProof/>
        <w:lang w:val="en-GB" w:eastAsia="en-GB"/>
      </w:rPr>
      <w:drawing>
        <wp:inline distT="0" distB="0" distL="0" distR="0" wp14:anchorId="7E786D9C" wp14:editId="44841F38">
          <wp:extent cx="7772400" cy="51816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5CAE"/>
    <w:multiLevelType w:val="hybridMultilevel"/>
    <w:tmpl w:val="A2CC1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7F6AF6"/>
    <w:multiLevelType w:val="hybridMultilevel"/>
    <w:tmpl w:val="B6D6E292"/>
    <w:lvl w:ilvl="0" w:tplc="897CCF50">
      <w:start w:val="1"/>
      <w:numFmt w:val="lowerLetter"/>
      <w:lvlText w:val="%1."/>
      <w:lvlJc w:val="left"/>
      <w:pPr>
        <w:ind w:left="720" w:hanging="360"/>
      </w:pPr>
      <w:rPr>
        <w:rFonts w:cstheme="minorHAnsi" w:hint="default"/>
        <w:color w:val="4472C4" w:themeColor="accent1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4668D"/>
    <w:multiLevelType w:val="hybridMultilevel"/>
    <w:tmpl w:val="EA2AED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560CC"/>
    <w:multiLevelType w:val="hybridMultilevel"/>
    <w:tmpl w:val="5E44D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D85085C"/>
    <w:multiLevelType w:val="hybridMultilevel"/>
    <w:tmpl w:val="67828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81C67"/>
    <w:multiLevelType w:val="hybridMultilevel"/>
    <w:tmpl w:val="9F7E1810"/>
    <w:lvl w:ilvl="0" w:tplc="76389C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9137B"/>
    <w:multiLevelType w:val="hybridMultilevel"/>
    <w:tmpl w:val="2E5613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9040B"/>
    <w:multiLevelType w:val="hybridMultilevel"/>
    <w:tmpl w:val="8112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8F3"/>
    <w:multiLevelType w:val="hybridMultilevel"/>
    <w:tmpl w:val="2F7049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"/>
  </w:num>
  <w:num w:numId="3">
    <w:abstractNumId w:val="24"/>
  </w:num>
  <w:num w:numId="4">
    <w:abstractNumId w:val="8"/>
  </w:num>
  <w:num w:numId="5">
    <w:abstractNumId w:val="23"/>
  </w:num>
  <w:num w:numId="6">
    <w:abstractNumId w:val="20"/>
  </w:num>
  <w:num w:numId="7">
    <w:abstractNumId w:val="12"/>
  </w:num>
  <w:num w:numId="8">
    <w:abstractNumId w:val="0"/>
  </w:num>
  <w:num w:numId="9">
    <w:abstractNumId w:val="18"/>
  </w:num>
  <w:num w:numId="10">
    <w:abstractNumId w:val="9"/>
  </w:num>
  <w:num w:numId="11">
    <w:abstractNumId w:val="29"/>
  </w:num>
  <w:num w:numId="12">
    <w:abstractNumId w:val="30"/>
  </w:num>
  <w:num w:numId="13">
    <w:abstractNumId w:val="17"/>
  </w:num>
  <w:num w:numId="14">
    <w:abstractNumId w:val="27"/>
  </w:num>
  <w:num w:numId="15">
    <w:abstractNumId w:val="11"/>
  </w:num>
  <w:num w:numId="16">
    <w:abstractNumId w:val="19"/>
  </w:num>
  <w:num w:numId="17">
    <w:abstractNumId w:val="28"/>
  </w:num>
  <w:num w:numId="18">
    <w:abstractNumId w:val="7"/>
  </w:num>
  <w:num w:numId="19">
    <w:abstractNumId w:val="6"/>
  </w:num>
  <w:num w:numId="20">
    <w:abstractNumId w:val="5"/>
  </w:num>
  <w:num w:numId="21">
    <w:abstractNumId w:val="10"/>
  </w:num>
  <w:num w:numId="22">
    <w:abstractNumId w:val="25"/>
  </w:num>
  <w:num w:numId="23">
    <w:abstractNumId w:val="21"/>
  </w:num>
  <w:num w:numId="24">
    <w:abstractNumId w:val="13"/>
  </w:num>
  <w:num w:numId="25">
    <w:abstractNumId w:val="14"/>
  </w:num>
  <w:num w:numId="26">
    <w:abstractNumId w:val="15"/>
  </w:num>
  <w:num w:numId="27">
    <w:abstractNumId w:val="4"/>
  </w:num>
  <w:num w:numId="28">
    <w:abstractNumId w:val="3"/>
  </w:num>
  <w:num w:numId="29">
    <w:abstractNumId w:val="1"/>
  </w:num>
  <w:num w:numId="30">
    <w:abstractNumId w:val="2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49D"/>
    <w:rsid w:val="0000013F"/>
    <w:rsid w:val="000023BE"/>
    <w:rsid w:val="00020EA4"/>
    <w:rsid w:val="00021AC7"/>
    <w:rsid w:val="00024ECE"/>
    <w:rsid w:val="0002639B"/>
    <w:rsid w:val="000316D3"/>
    <w:rsid w:val="0004467A"/>
    <w:rsid w:val="000B0B23"/>
    <w:rsid w:val="0010711D"/>
    <w:rsid w:val="00123A84"/>
    <w:rsid w:val="00127A22"/>
    <w:rsid w:val="00144C97"/>
    <w:rsid w:val="0018410A"/>
    <w:rsid w:val="001A79F0"/>
    <w:rsid w:val="001C359B"/>
    <w:rsid w:val="001C51A4"/>
    <w:rsid w:val="001C59C3"/>
    <w:rsid w:val="001D1014"/>
    <w:rsid w:val="00211624"/>
    <w:rsid w:val="00237A61"/>
    <w:rsid w:val="00237C28"/>
    <w:rsid w:val="002412A3"/>
    <w:rsid w:val="00243464"/>
    <w:rsid w:val="00263FEF"/>
    <w:rsid w:val="00273721"/>
    <w:rsid w:val="002B1F07"/>
    <w:rsid w:val="002D52F7"/>
    <w:rsid w:val="00324012"/>
    <w:rsid w:val="00347114"/>
    <w:rsid w:val="003851C1"/>
    <w:rsid w:val="003B5BE4"/>
    <w:rsid w:val="003D1382"/>
    <w:rsid w:val="003E06E4"/>
    <w:rsid w:val="00416048"/>
    <w:rsid w:val="00450DD9"/>
    <w:rsid w:val="00462B90"/>
    <w:rsid w:val="00476180"/>
    <w:rsid w:val="00492E55"/>
    <w:rsid w:val="004A5F43"/>
    <w:rsid w:val="004B3D16"/>
    <w:rsid w:val="004C7CD6"/>
    <w:rsid w:val="004E112C"/>
    <w:rsid w:val="00524469"/>
    <w:rsid w:val="00567312"/>
    <w:rsid w:val="005A5972"/>
    <w:rsid w:val="005B455C"/>
    <w:rsid w:val="005C2837"/>
    <w:rsid w:val="005F018D"/>
    <w:rsid w:val="005F7CCF"/>
    <w:rsid w:val="00625D49"/>
    <w:rsid w:val="00634075"/>
    <w:rsid w:val="0065049D"/>
    <w:rsid w:val="00654791"/>
    <w:rsid w:val="00676673"/>
    <w:rsid w:val="006B6BCA"/>
    <w:rsid w:val="006C5088"/>
    <w:rsid w:val="006E4325"/>
    <w:rsid w:val="00707753"/>
    <w:rsid w:val="00711E64"/>
    <w:rsid w:val="00714F29"/>
    <w:rsid w:val="007252F1"/>
    <w:rsid w:val="00726F94"/>
    <w:rsid w:val="00753237"/>
    <w:rsid w:val="00755F77"/>
    <w:rsid w:val="0075756B"/>
    <w:rsid w:val="007E5917"/>
    <w:rsid w:val="0083450B"/>
    <w:rsid w:val="00861469"/>
    <w:rsid w:val="00871768"/>
    <w:rsid w:val="008842C9"/>
    <w:rsid w:val="008D663A"/>
    <w:rsid w:val="008F4EFE"/>
    <w:rsid w:val="00900668"/>
    <w:rsid w:val="0094232A"/>
    <w:rsid w:val="0095446D"/>
    <w:rsid w:val="00961C74"/>
    <w:rsid w:val="00972AFE"/>
    <w:rsid w:val="009A7F62"/>
    <w:rsid w:val="009D0558"/>
    <w:rsid w:val="00A023FA"/>
    <w:rsid w:val="00A320E9"/>
    <w:rsid w:val="00A5513F"/>
    <w:rsid w:val="00A64CE0"/>
    <w:rsid w:val="00AA182F"/>
    <w:rsid w:val="00B37BEF"/>
    <w:rsid w:val="00B6252E"/>
    <w:rsid w:val="00B90929"/>
    <w:rsid w:val="00BB10DC"/>
    <w:rsid w:val="00BC7662"/>
    <w:rsid w:val="00BD3046"/>
    <w:rsid w:val="00BD4449"/>
    <w:rsid w:val="00BF2F7A"/>
    <w:rsid w:val="00BF76B7"/>
    <w:rsid w:val="00C03DC3"/>
    <w:rsid w:val="00C0576A"/>
    <w:rsid w:val="00C11324"/>
    <w:rsid w:val="00C5376C"/>
    <w:rsid w:val="00C9167E"/>
    <w:rsid w:val="00CB01F4"/>
    <w:rsid w:val="00CF021E"/>
    <w:rsid w:val="00D15E26"/>
    <w:rsid w:val="00D539F3"/>
    <w:rsid w:val="00D72566"/>
    <w:rsid w:val="00D726B9"/>
    <w:rsid w:val="00D776C3"/>
    <w:rsid w:val="00D94137"/>
    <w:rsid w:val="00DA4753"/>
    <w:rsid w:val="00DA4AE2"/>
    <w:rsid w:val="00DC57FA"/>
    <w:rsid w:val="00DE48E1"/>
    <w:rsid w:val="00DF0AED"/>
    <w:rsid w:val="00DF22A4"/>
    <w:rsid w:val="00E06958"/>
    <w:rsid w:val="00E42B9E"/>
    <w:rsid w:val="00E61931"/>
    <w:rsid w:val="00E623F6"/>
    <w:rsid w:val="00E62B61"/>
    <w:rsid w:val="00E8301B"/>
    <w:rsid w:val="00E94607"/>
    <w:rsid w:val="00EA6613"/>
    <w:rsid w:val="00EC3674"/>
    <w:rsid w:val="00ED39CD"/>
    <w:rsid w:val="00EE74F8"/>
    <w:rsid w:val="00EE7515"/>
    <w:rsid w:val="00EF1299"/>
    <w:rsid w:val="00EF2963"/>
    <w:rsid w:val="00F800A3"/>
    <w:rsid w:val="00F90241"/>
    <w:rsid w:val="00FC42AD"/>
    <w:rsid w:val="00FD6E2C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67DFB"/>
  <w15:docId w15:val="{0710F300-1635-CC47-B3E1-8B5335A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768"/>
    <w:pPr>
      <w:spacing w:line="276" w:lineRule="auto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768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768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  <w:rsid w:val="008717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71768"/>
  </w:style>
  <w:style w:type="table" w:styleId="TableGrid">
    <w:name w:val="Table Grid"/>
    <w:basedOn w:val="TableNormal"/>
    <w:uiPriority w:val="39"/>
    <w:rsid w:val="00871768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768"/>
    <w:rPr>
      <w:rFonts w:ascii="Arial" w:eastAsiaTheme="majorEastAsia" w:hAnsi="Arial" w:cs="Arial"/>
      <w:b/>
      <w:bCs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71768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768"/>
    <w:rPr>
      <w:rFonts w:ascii="Arial" w:eastAsiaTheme="majorEastAsia" w:hAnsi="Arial" w:cs="Arial"/>
      <w:b/>
      <w:bCs/>
      <w:spacing w:val="-10"/>
      <w:kern w:val="28"/>
      <w:sz w:val="56"/>
      <w:szCs w:val="56"/>
    </w:rPr>
  </w:style>
  <w:style w:type="paragraph" w:styleId="Subtitle">
    <w:name w:val="Subtitle"/>
    <w:basedOn w:val="Title"/>
    <w:next w:val="Normal"/>
    <w:link w:val="SubtitleChar"/>
    <w:uiPriority w:val="11"/>
    <w:qFormat/>
    <w:rsid w:val="00871768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71768"/>
    <w:rPr>
      <w:rFonts w:ascii="Arial" w:eastAsiaTheme="majorEastAsia" w:hAnsi="Arial" w:cs="Arial"/>
      <w:b/>
      <w:bCs/>
      <w:spacing w:val="-10"/>
      <w:kern w:val="2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1768"/>
    <w:rPr>
      <w:rFonts w:ascii="Arial" w:eastAsiaTheme="majorEastAsia" w:hAnsi="Arial" w:cs="Arial"/>
      <w:b/>
      <w:bCs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871768"/>
    <w:pPr>
      <w:numPr>
        <w:numId w:val="28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styleId="NormalWeb">
    <w:name w:val="Normal (Web)"/>
    <w:basedOn w:val="Normal"/>
    <w:uiPriority w:val="99"/>
    <w:unhideWhenUsed/>
    <w:rsid w:val="00871768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717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7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76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7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768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176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68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7176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68"/>
    <w:rPr>
      <w:rFonts w:ascii="Arial" w:hAnsi="Arial" w:cs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871768"/>
    <w:rPr>
      <w:lang w:val="en-GB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14F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F2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37C28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8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2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22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5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25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53BD-95C9-451D-A40C-6C3458E15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equilibria_example.docx</Template>
  <TotalTime>37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Katharine Godfrey Smith</cp:lastModifiedBy>
  <cp:revision>21</cp:revision>
  <dcterms:created xsi:type="dcterms:W3CDTF">2022-11-28T15:24:00Z</dcterms:created>
  <dcterms:modified xsi:type="dcterms:W3CDTF">2023-03-10T16:17:00Z</dcterms:modified>
</cp:coreProperties>
</file>