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AA3C0" w14:textId="1CCE230C" w:rsidR="00153090" w:rsidRDefault="00153090" w:rsidP="00153090">
      <w:pPr>
        <w:pStyle w:val="Title"/>
        <w:rPr>
          <w:lang w:val="en-GB"/>
        </w:rPr>
      </w:pPr>
      <w:r w:rsidRPr="00153090">
        <w:t>Structure</w:t>
      </w:r>
      <w:r>
        <w:rPr>
          <w:lang w:val="en-GB"/>
        </w:rPr>
        <w:t xml:space="preserve"> </w:t>
      </w:r>
      <w:r w:rsidRPr="001C4D9B">
        <w:rPr>
          <w:lang w:val="en-GB"/>
        </w:rPr>
        <w:t xml:space="preserve">2.2.10 </w:t>
      </w:r>
    </w:p>
    <w:p w14:paraId="604D9077" w14:textId="61F7CD21" w:rsidR="004A5F43" w:rsidRPr="001C4D9B" w:rsidRDefault="00283FA4" w:rsidP="00153090">
      <w:pPr>
        <w:pStyle w:val="Subtitle"/>
        <w:rPr>
          <w:lang w:val="en-GB"/>
        </w:rPr>
      </w:pPr>
      <w:r w:rsidRPr="001C4D9B">
        <w:rPr>
          <w:lang w:val="en-GB"/>
        </w:rPr>
        <w:t xml:space="preserve">Racing compounds on </w:t>
      </w:r>
      <w:r w:rsidR="008E3678">
        <w:rPr>
          <w:lang w:val="en-GB"/>
        </w:rPr>
        <w:t>t</w:t>
      </w:r>
      <w:r w:rsidR="00292192" w:rsidRPr="001C4D9B">
        <w:rPr>
          <w:lang w:val="en-GB"/>
        </w:rPr>
        <w:t xml:space="preserve">hin </w:t>
      </w:r>
      <w:r w:rsidR="008E3678">
        <w:rPr>
          <w:lang w:val="en-GB"/>
        </w:rPr>
        <w:t>l</w:t>
      </w:r>
      <w:r w:rsidR="00292192" w:rsidRPr="001C4D9B">
        <w:rPr>
          <w:lang w:val="en-GB"/>
        </w:rPr>
        <w:t xml:space="preserve">ayer </w:t>
      </w:r>
      <w:r w:rsidR="008E3678">
        <w:rPr>
          <w:lang w:val="en-GB"/>
        </w:rPr>
        <w:t>c</w:t>
      </w:r>
      <w:r w:rsidR="00292192" w:rsidRPr="001C4D9B">
        <w:rPr>
          <w:lang w:val="en-GB"/>
        </w:rPr>
        <w:t>hromatograph</w:t>
      </w:r>
      <w:r w:rsidR="00391287">
        <w:rPr>
          <w:lang w:val="en-GB"/>
        </w:rPr>
        <w:t>y (</w:t>
      </w:r>
      <w:r w:rsidR="008E3678">
        <w:rPr>
          <w:lang w:val="en-GB"/>
        </w:rPr>
        <w:t>TLC)</w:t>
      </w:r>
      <w:r w:rsidR="00153090">
        <w:rPr>
          <w:lang w:val="en-GB"/>
        </w:rPr>
        <w:tab/>
      </w:r>
    </w:p>
    <w:p w14:paraId="7D808355" w14:textId="506AA0E1" w:rsidR="00C52CA8" w:rsidRPr="001C4D9B" w:rsidRDefault="004A5F43" w:rsidP="00153090">
      <w:pPr>
        <w:pStyle w:val="Heading2"/>
        <w:rPr>
          <w:lang w:val="en-GB"/>
        </w:rPr>
      </w:pPr>
      <w:r w:rsidRPr="001C4D9B">
        <w:rPr>
          <w:lang w:val="en-GB"/>
        </w:rPr>
        <w:t>Reference</w:t>
      </w:r>
      <w:r w:rsidR="00C52CA8" w:rsidRPr="001C4D9B">
        <w:rPr>
          <w:lang w:val="en-GB"/>
        </w:rPr>
        <w:t>s</w:t>
      </w:r>
      <w:r w:rsidRPr="001C4D9B">
        <w:rPr>
          <w:lang w:val="en-GB"/>
        </w:rPr>
        <w:t xml:space="preserve">: </w:t>
      </w:r>
    </w:p>
    <w:p w14:paraId="3AACDAED" w14:textId="6B5ED79B" w:rsidR="00C52CA8" w:rsidRPr="001C4D9B" w:rsidRDefault="008D663A" w:rsidP="00153090">
      <w:pPr>
        <w:rPr>
          <w:lang w:val="en-GB"/>
        </w:rPr>
      </w:pPr>
      <w:r w:rsidRPr="001C4D9B">
        <w:rPr>
          <w:lang w:val="en-GB"/>
        </w:rPr>
        <w:t>S</w:t>
      </w:r>
      <w:r w:rsidR="00BF76B7" w:rsidRPr="001C4D9B">
        <w:rPr>
          <w:lang w:val="en-GB"/>
        </w:rPr>
        <w:t>2.2</w:t>
      </w:r>
      <w:r w:rsidR="00875D58" w:rsidRPr="001C4D9B">
        <w:rPr>
          <w:lang w:val="en-GB"/>
        </w:rPr>
        <w:t>.10</w:t>
      </w:r>
      <w:r w:rsidR="00875D58" w:rsidRPr="001C4D9B">
        <w:rPr>
          <w:b/>
          <w:lang w:val="en-GB"/>
        </w:rPr>
        <w:t xml:space="preserve"> </w:t>
      </w:r>
      <w:r w:rsidR="00875D58" w:rsidRPr="001C4D9B">
        <w:rPr>
          <w:lang w:val="en-GB"/>
        </w:rPr>
        <w:t>Chromatography is a technique used to separate the components of a mixture based on their relative attractions involving intermolecular forces to mobile and stationary phases</w:t>
      </w:r>
      <w:r w:rsidR="00153090">
        <w:rPr>
          <w:lang w:val="en-GB"/>
        </w:rPr>
        <w:t>.</w:t>
      </w:r>
    </w:p>
    <w:p w14:paraId="1AAC1FBE" w14:textId="6A687A7F" w:rsidR="004A5F43" w:rsidRPr="001C4D9B" w:rsidRDefault="00875D58" w:rsidP="00153090">
      <w:pPr>
        <w:rPr>
          <w:lang w:val="en-GB"/>
        </w:rPr>
      </w:pPr>
      <w:r w:rsidRPr="001C4D9B">
        <w:rPr>
          <w:lang w:val="en-GB"/>
        </w:rPr>
        <w:t xml:space="preserve">T1 </w:t>
      </w:r>
      <w:r w:rsidR="00C52CA8" w:rsidRPr="001C4D9B">
        <w:rPr>
          <w:lang w:val="en-GB"/>
        </w:rPr>
        <w:t>A</w:t>
      </w:r>
      <w:r w:rsidRPr="001C4D9B">
        <w:rPr>
          <w:lang w:val="en-GB"/>
        </w:rPr>
        <w:t>pplying techniques</w:t>
      </w:r>
    </w:p>
    <w:p w14:paraId="5B454534" w14:textId="0F5FDF12" w:rsidR="00273721" w:rsidRPr="001C4D9B" w:rsidRDefault="00153090" w:rsidP="00153090">
      <w:pPr>
        <w:pStyle w:val="Heading1"/>
        <w:rPr>
          <w:lang w:val="en-GB"/>
        </w:rPr>
      </w:pPr>
      <w:r w:rsidRPr="00153090">
        <w:t>Aim</w:t>
      </w:r>
      <w:r w:rsidR="00273721" w:rsidRPr="001C4D9B">
        <w:rPr>
          <w:lang w:val="en-GB"/>
        </w:rPr>
        <w:t xml:space="preserve"> </w:t>
      </w:r>
    </w:p>
    <w:p w14:paraId="733A7F49" w14:textId="6C8288A4" w:rsidR="00875D58" w:rsidRPr="001C4D9B" w:rsidRDefault="00875D58" w:rsidP="00153090">
      <w:pPr>
        <w:rPr>
          <w:lang w:val="en-GB"/>
        </w:rPr>
      </w:pPr>
      <w:r w:rsidRPr="001C4D9B">
        <w:rPr>
          <w:lang w:val="en-GB"/>
        </w:rPr>
        <w:t xml:space="preserve">Explanation, </w:t>
      </w:r>
      <w:proofErr w:type="gramStart"/>
      <w:r w:rsidRPr="001C4D9B">
        <w:rPr>
          <w:lang w:val="en-GB"/>
        </w:rPr>
        <w:t>calculation</w:t>
      </w:r>
      <w:proofErr w:type="gramEnd"/>
      <w:r w:rsidRPr="001C4D9B">
        <w:rPr>
          <w:lang w:val="en-GB"/>
        </w:rPr>
        <w:t xml:space="preserve"> and interpretation of retardation factor</w:t>
      </w:r>
      <w:r w:rsidR="00A1140D">
        <w:rPr>
          <w:lang w:val="en-GB"/>
        </w:rPr>
        <w:t xml:space="preserve">, </w:t>
      </w:r>
      <w:r w:rsidR="00A1140D" w:rsidRPr="00D11A15">
        <w:rPr>
          <w:i/>
          <w:lang w:val="en-GB"/>
        </w:rPr>
        <w:t>R</w:t>
      </w:r>
      <w:r w:rsidR="00A1140D" w:rsidRPr="00D11A15">
        <w:rPr>
          <w:vertAlign w:val="subscript"/>
          <w:lang w:val="en-GB"/>
        </w:rPr>
        <w:t>f</w:t>
      </w:r>
      <w:r w:rsidR="00A1140D">
        <w:rPr>
          <w:lang w:val="en-GB"/>
        </w:rPr>
        <w:t xml:space="preserve">, </w:t>
      </w:r>
      <w:r w:rsidRPr="001C4D9B">
        <w:rPr>
          <w:lang w:val="en-GB"/>
        </w:rPr>
        <w:t xml:space="preserve">values, of different </w:t>
      </w:r>
      <w:r w:rsidR="00292192" w:rsidRPr="001C4D9B">
        <w:rPr>
          <w:lang w:val="en-GB"/>
        </w:rPr>
        <w:t xml:space="preserve">substances </w:t>
      </w:r>
      <w:r w:rsidRPr="001C4D9B">
        <w:rPr>
          <w:lang w:val="en-GB"/>
        </w:rPr>
        <w:t>using thin layer chromatography (TLC).</w:t>
      </w:r>
    </w:p>
    <w:p w14:paraId="69F8FCF1" w14:textId="2631FA40" w:rsidR="00E15F96" w:rsidRPr="001C4D9B" w:rsidRDefault="00E15F96" w:rsidP="00875D58">
      <w:pPr>
        <w:rPr>
          <w:lang w:val="en-GB"/>
        </w:rPr>
      </w:pPr>
    </w:p>
    <w:p w14:paraId="6C9DDF5B" w14:textId="2D231945" w:rsidR="004A5F43" w:rsidRPr="001C4D9B" w:rsidRDefault="004A5F43" w:rsidP="00153090">
      <w:pPr>
        <w:pStyle w:val="Heading1"/>
        <w:rPr>
          <w:lang w:val="en-GB"/>
        </w:rPr>
      </w:pPr>
      <w:r w:rsidRPr="00153090">
        <w:t>Introduction</w:t>
      </w:r>
    </w:p>
    <w:p w14:paraId="22645EC5" w14:textId="17B7E862" w:rsidR="00E15F96" w:rsidRDefault="00C52CA8" w:rsidP="00153090">
      <w:pPr>
        <w:rPr>
          <w:lang w:val="en-GB"/>
        </w:rPr>
      </w:pPr>
      <w:r w:rsidRPr="001C4D9B">
        <w:rPr>
          <w:lang w:val="en-GB"/>
        </w:rPr>
        <w:t>Thin layer chromatography</w:t>
      </w:r>
      <w:r w:rsidR="00E15F96" w:rsidRPr="001C4D9B">
        <w:rPr>
          <w:lang w:val="en-GB"/>
        </w:rPr>
        <w:t xml:space="preserve"> </w:t>
      </w:r>
      <w:r w:rsidR="00292192" w:rsidRPr="001C4D9B">
        <w:rPr>
          <w:lang w:val="en-GB"/>
        </w:rPr>
        <w:t xml:space="preserve">(TLC) </w:t>
      </w:r>
      <w:r w:rsidR="00E15F96" w:rsidRPr="001C4D9B">
        <w:rPr>
          <w:lang w:val="en-GB"/>
        </w:rPr>
        <w:t xml:space="preserve">is a chromatography technique used to separate mixtures of </w:t>
      </w:r>
      <w:r w:rsidR="00292192" w:rsidRPr="001C4D9B">
        <w:rPr>
          <w:lang w:val="en-GB"/>
        </w:rPr>
        <w:t>substances.</w:t>
      </w:r>
      <w:r w:rsidR="00784046">
        <w:rPr>
          <w:lang w:val="en-GB"/>
        </w:rPr>
        <w:t xml:space="preserve"> </w:t>
      </w:r>
      <w:r w:rsidR="00875D58" w:rsidRPr="001C4D9B">
        <w:rPr>
          <w:lang w:val="en-GB"/>
        </w:rPr>
        <w:t xml:space="preserve">Unlike paper chromatography, </w:t>
      </w:r>
      <w:r w:rsidRPr="001C4D9B">
        <w:rPr>
          <w:lang w:val="en-GB"/>
        </w:rPr>
        <w:t>t</w:t>
      </w:r>
      <w:r w:rsidR="00E15F96" w:rsidRPr="001C4D9B">
        <w:rPr>
          <w:lang w:val="en-GB"/>
        </w:rPr>
        <w:t xml:space="preserve">hin </w:t>
      </w:r>
      <w:r w:rsidRPr="001C4D9B">
        <w:rPr>
          <w:lang w:val="en-GB"/>
        </w:rPr>
        <w:t>l</w:t>
      </w:r>
      <w:r w:rsidR="00E15F96" w:rsidRPr="001C4D9B">
        <w:rPr>
          <w:lang w:val="en-GB"/>
        </w:rPr>
        <w:t xml:space="preserve">ayer </w:t>
      </w:r>
      <w:r w:rsidRPr="001C4D9B">
        <w:rPr>
          <w:lang w:val="en-GB"/>
        </w:rPr>
        <w:t>c</w:t>
      </w:r>
      <w:r w:rsidR="00E15F96" w:rsidRPr="001C4D9B">
        <w:rPr>
          <w:lang w:val="en-GB"/>
        </w:rPr>
        <w:t xml:space="preserve">hromatography is performed on </w:t>
      </w:r>
      <w:r w:rsidR="00D3690B" w:rsidRPr="001C4D9B">
        <w:rPr>
          <w:lang w:val="en-GB"/>
        </w:rPr>
        <w:t>silica plates</w:t>
      </w:r>
      <w:r w:rsidRPr="001C4D9B">
        <w:rPr>
          <w:lang w:val="en-GB"/>
        </w:rPr>
        <w:t xml:space="preserve"> –</w:t>
      </w:r>
      <w:r w:rsidR="00D3690B" w:rsidRPr="001C4D9B">
        <w:rPr>
          <w:lang w:val="en-GB"/>
        </w:rPr>
        <w:t xml:space="preserve"> that is</w:t>
      </w:r>
      <w:r w:rsidR="00002458">
        <w:rPr>
          <w:lang w:val="en-GB"/>
        </w:rPr>
        <w:t>,</w:t>
      </w:r>
      <w:r w:rsidR="00D3690B" w:rsidRPr="001C4D9B">
        <w:rPr>
          <w:lang w:val="en-GB"/>
        </w:rPr>
        <w:t xml:space="preserve"> plates</w:t>
      </w:r>
      <w:r w:rsidR="00E15F96" w:rsidRPr="001C4D9B">
        <w:rPr>
          <w:lang w:val="en-GB"/>
        </w:rPr>
        <w:t xml:space="preserve"> of glass, plastic</w:t>
      </w:r>
      <w:r w:rsidR="00875D58" w:rsidRPr="001C4D9B">
        <w:rPr>
          <w:lang w:val="en-GB"/>
        </w:rPr>
        <w:t>,</w:t>
      </w:r>
      <w:r w:rsidR="00E15F96" w:rsidRPr="001C4D9B">
        <w:rPr>
          <w:lang w:val="en-GB"/>
        </w:rPr>
        <w:t xml:space="preserve"> or </w:t>
      </w:r>
      <w:r w:rsidR="00875D58" w:rsidRPr="001C4D9B">
        <w:rPr>
          <w:lang w:val="en-GB"/>
        </w:rPr>
        <w:t>alumin</w:t>
      </w:r>
      <w:r w:rsidR="00153090">
        <w:rPr>
          <w:lang w:val="en-GB"/>
        </w:rPr>
        <w:t>i</w:t>
      </w:r>
      <w:r w:rsidR="00875D58" w:rsidRPr="001C4D9B">
        <w:rPr>
          <w:lang w:val="en-GB"/>
        </w:rPr>
        <w:t>um,</w:t>
      </w:r>
      <w:r w:rsidR="00E15F96" w:rsidRPr="001C4D9B">
        <w:rPr>
          <w:lang w:val="en-GB"/>
        </w:rPr>
        <w:t xml:space="preserve"> coated with a thin layer of silica</w:t>
      </w:r>
      <w:r w:rsidR="00002458">
        <w:rPr>
          <w:lang w:val="en-GB"/>
        </w:rPr>
        <w:t>.</w:t>
      </w:r>
      <w:r w:rsidR="00E15F96" w:rsidRPr="001C4D9B">
        <w:rPr>
          <w:lang w:val="en-GB"/>
        </w:rPr>
        <w:t xml:space="preserve"> </w:t>
      </w:r>
      <w:r w:rsidR="00002458">
        <w:rPr>
          <w:lang w:val="en-GB"/>
        </w:rPr>
        <w:t>The silica</w:t>
      </w:r>
      <w:r w:rsidR="00875D58" w:rsidRPr="001C4D9B">
        <w:rPr>
          <w:lang w:val="en-GB"/>
        </w:rPr>
        <w:t xml:space="preserve"> </w:t>
      </w:r>
      <w:r w:rsidR="0045254D">
        <w:rPr>
          <w:lang w:val="en-GB"/>
        </w:rPr>
        <w:t xml:space="preserve">layer </w:t>
      </w:r>
      <w:r w:rsidR="00875D58" w:rsidRPr="001C4D9B">
        <w:rPr>
          <w:lang w:val="en-GB"/>
        </w:rPr>
        <w:t xml:space="preserve">is </w:t>
      </w:r>
      <w:r w:rsidR="00E15F96" w:rsidRPr="001C4D9B">
        <w:rPr>
          <w:lang w:val="en-GB"/>
        </w:rPr>
        <w:t xml:space="preserve">the </w:t>
      </w:r>
      <w:r w:rsidR="00E15F96" w:rsidRPr="00D11A15">
        <w:rPr>
          <w:lang w:val="en-GB"/>
        </w:rPr>
        <w:t>stationary phase</w:t>
      </w:r>
      <w:r w:rsidR="00447299">
        <w:rPr>
          <w:lang w:val="en-GB"/>
        </w:rPr>
        <w:t xml:space="preserve"> (Figure 1a)</w:t>
      </w:r>
      <w:r w:rsidR="00E15F96" w:rsidRPr="00C62128">
        <w:rPr>
          <w:lang w:val="en-GB"/>
        </w:rPr>
        <w:t xml:space="preserve">. </w:t>
      </w:r>
    </w:p>
    <w:p w14:paraId="7A627865" w14:textId="77777777" w:rsidR="00784046" w:rsidRPr="001C4D9B" w:rsidRDefault="00784046" w:rsidP="00153090">
      <w:pPr>
        <w:rPr>
          <w:lang w:val="en-GB"/>
        </w:rPr>
      </w:pPr>
    </w:p>
    <w:p w14:paraId="14C195F5" w14:textId="260E9005" w:rsidR="00E15F96" w:rsidRDefault="00E15F96" w:rsidP="00153090">
      <w:pPr>
        <w:rPr>
          <w:lang w:val="en-GB"/>
        </w:rPr>
      </w:pPr>
      <w:r w:rsidRPr="001C4D9B">
        <w:rPr>
          <w:lang w:val="en-GB"/>
        </w:rPr>
        <w:t xml:space="preserve">Samples of the </w:t>
      </w:r>
      <w:r w:rsidR="00292192" w:rsidRPr="001C4D9B">
        <w:rPr>
          <w:lang w:val="en-GB"/>
        </w:rPr>
        <w:t xml:space="preserve">substance </w:t>
      </w:r>
      <w:r w:rsidRPr="001C4D9B">
        <w:rPr>
          <w:lang w:val="en-GB"/>
        </w:rPr>
        <w:t>mixtures are prepared by dissolving a small amount</w:t>
      </w:r>
      <w:r w:rsidR="00D3690B" w:rsidRPr="001C4D9B">
        <w:rPr>
          <w:lang w:val="en-GB"/>
        </w:rPr>
        <w:t xml:space="preserve"> </w:t>
      </w:r>
      <w:r w:rsidR="00784046">
        <w:rPr>
          <w:lang w:val="en-GB"/>
        </w:rPr>
        <w:t xml:space="preserve">of the substance </w:t>
      </w:r>
      <w:r w:rsidR="00D3690B" w:rsidRPr="001C4D9B">
        <w:rPr>
          <w:lang w:val="en-GB"/>
        </w:rPr>
        <w:t>in an appropriate solvent and then us</w:t>
      </w:r>
      <w:r w:rsidR="00784046">
        <w:rPr>
          <w:lang w:val="en-GB"/>
        </w:rPr>
        <w:t>ing</w:t>
      </w:r>
      <w:r w:rsidR="00D3690B" w:rsidRPr="001C4D9B">
        <w:rPr>
          <w:lang w:val="en-GB"/>
        </w:rPr>
        <w:t xml:space="preserve"> the resulting solution to </w:t>
      </w:r>
      <w:r w:rsidR="00D3690B" w:rsidRPr="00D11A15">
        <w:rPr>
          <w:lang w:val="en-GB"/>
        </w:rPr>
        <w:t>stain</w:t>
      </w:r>
      <w:r w:rsidR="00D3690B" w:rsidRPr="00C62128">
        <w:rPr>
          <w:lang w:val="en-GB"/>
        </w:rPr>
        <w:t xml:space="preserve"> the silica plates</w:t>
      </w:r>
      <w:r w:rsidR="00875D58" w:rsidRPr="00C62128">
        <w:rPr>
          <w:lang w:val="en-GB"/>
        </w:rPr>
        <w:t xml:space="preserve"> at the </w:t>
      </w:r>
      <w:r w:rsidR="00875D58" w:rsidRPr="00D11A15">
        <w:rPr>
          <w:lang w:val="en-GB"/>
        </w:rPr>
        <w:t>origin</w:t>
      </w:r>
      <w:r w:rsidR="00D3690B" w:rsidRPr="00C62128">
        <w:rPr>
          <w:lang w:val="en-GB"/>
        </w:rPr>
        <w:t>.</w:t>
      </w:r>
      <w:r w:rsidR="00784046">
        <w:rPr>
          <w:lang w:val="en-GB"/>
        </w:rPr>
        <w:t xml:space="preserve"> </w:t>
      </w:r>
      <w:r w:rsidR="00D3690B" w:rsidRPr="001C4D9B">
        <w:rPr>
          <w:lang w:val="en-GB"/>
        </w:rPr>
        <w:t>The plates are then placed in a cham</w:t>
      </w:r>
      <w:r w:rsidR="00283853" w:rsidRPr="001C4D9B">
        <w:rPr>
          <w:lang w:val="en-GB"/>
        </w:rPr>
        <w:t>b</w:t>
      </w:r>
      <w:r w:rsidR="00D3690B" w:rsidRPr="001C4D9B">
        <w:rPr>
          <w:lang w:val="en-GB"/>
        </w:rPr>
        <w:t xml:space="preserve">er with a small amount of solution called the </w:t>
      </w:r>
      <w:r w:rsidR="00283853" w:rsidRPr="001C4D9B">
        <w:rPr>
          <w:lang w:val="en-GB"/>
        </w:rPr>
        <w:t>eluent</w:t>
      </w:r>
      <w:r w:rsidR="00C52CA8" w:rsidRPr="001C4D9B">
        <w:rPr>
          <w:lang w:val="en-GB"/>
        </w:rPr>
        <w:t xml:space="preserve">. </w:t>
      </w:r>
      <w:r w:rsidR="00447299">
        <w:rPr>
          <w:lang w:val="en-GB"/>
        </w:rPr>
        <w:t xml:space="preserve">An eluent is a solvent used to separate the components. </w:t>
      </w:r>
      <w:r w:rsidR="00C52CA8" w:rsidRPr="001C4D9B">
        <w:rPr>
          <w:lang w:val="en-GB"/>
        </w:rPr>
        <w:t>Th</w:t>
      </w:r>
      <w:r w:rsidR="00002458">
        <w:rPr>
          <w:lang w:val="en-GB"/>
        </w:rPr>
        <w:t>e eluent</w:t>
      </w:r>
      <w:r w:rsidR="00C52CA8" w:rsidRPr="001C4D9B">
        <w:rPr>
          <w:lang w:val="en-GB"/>
        </w:rPr>
        <w:t xml:space="preserve"> is the</w:t>
      </w:r>
      <w:r w:rsidR="00D3690B" w:rsidRPr="001C4D9B">
        <w:rPr>
          <w:b/>
          <w:lang w:val="en-GB"/>
        </w:rPr>
        <w:t xml:space="preserve"> </w:t>
      </w:r>
      <w:r w:rsidR="00D3690B" w:rsidRPr="00D11A15">
        <w:rPr>
          <w:lang w:val="en-GB"/>
        </w:rPr>
        <w:t>mobile phase</w:t>
      </w:r>
      <w:r w:rsidR="00D3690B" w:rsidRPr="00C62128">
        <w:rPr>
          <w:lang w:val="en-GB"/>
        </w:rPr>
        <w:t>.</w:t>
      </w:r>
      <w:r w:rsidR="00784046">
        <w:rPr>
          <w:lang w:val="en-GB"/>
        </w:rPr>
        <w:t xml:space="preserve"> </w:t>
      </w:r>
    </w:p>
    <w:p w14:paraId="797413BE" w14:textId="77777777" w:rsidR="00784046" w:rsidRPr="001C4D9B" w:rsidRDefault="00784046" w:rsidP="00153090">
      <w:pPr>
        <w:rPr>
          <w:lang w:val="en-GB"/>
        </w:rPr>
      </w:pPr>
    </w:p>
    <w:p w14:paraId="2DC08837" w14:textId="6808F3C9" w:rsidR="00995417" w:rsidRPr="001C4D9B" w:rsidRDefault="00283853" w:rsidP="00153090">
      <w:pPr>
        <w:rPr>
          <w:lang w:val="en-GB"/>
        </w:rPr>
      </w:pPr>
      <w:r w:rsidRPr="001C4D9B">
        <w:rPr>
          <w:lang w:val="en-GB"/>
        </w:rPr>
        <w:t xml:space="preserve">The </w:t>
      </w:r>
      <w:r w:rsidR="00292192" w:rsidRPr="001C4D9B">
        <w:rPr>
          <w:lang w:val="en-GB"/>
        </w:rPr>
        <w:t>mobile phase s</w:t>
      </w:r>
      <w:r w:rsidRPr="001C4D9B">
        <w:rPr>
          <w:lang w:val="en-GB"/>
        </w:rPr>
        <w:t xml:space="preserve">lowly moves up the silica plate </w:t>
      </w:r>
      <w:r w:rsidR="00C52CA8" w:rsidRPr="001C4D9B">
        <w:rPr>
          <w:lang w:val="en-GB"/>
        </w:rPr>
        <w:t>causing</w:t>
      </w:r>
      <w:r w:rsidR="00AF7403" w:rsidRPr="001C4D9B">
        <w:rPr>
          <w:lang w:val="en-GB"/>
        </w:rPr>
        <w:t xml:space="preserve"> the </w:t>
      </w:r>
      <w:r w:rsidR="00C52CA8" w:rsidRPr="001C4D9B">
        <w:rPr>
          <w:lang w:val="en-GB"/>
        </w:rPr>
        <w:t xml:space="preserve">substances in the </w:t>
      </w:r>
      <w:r w:rsidR="00AF7403" w:rsidRPr="001C4D9B">
        <w:rPr>
          <w:lang w:val="en-GB"/>
        </w:rPr>
        <w:t xml:space="preserve">sample spot </w:t>
      </w:r>
      <w:r w:rsidR="00C52CA8" w:rsidRPr="001C4D9B">
        <w:rPr>
          <w:lang w:val="en-GB"/>
        </w:rPr>
        <w:t xml:space="preserve">to be distributed at different speeds </w:t>
      </w:r>
      <w:r w:rsidR="00AF7403" w:rsidRPr="001C4D9B">
        <w:rPr>
          <w:lang w:val="en-GB"/>
        </w:rPr>
        <w:t>according to the</w:t>
      </w:r>
      <w:r w:rsidR="00C52CA8" w:rsidRPr="001C4D9B">
        <w:rPr>
          <w:lang w:val="en-GB"/>
        </w:rPr>
        <w:t>ir</w:t>
      </w:r>
      <w:r w:rsidR="00AF7403" w:rsidRPr="001C4D9B">
        <w:rPr>
          <w:lang w:val="en-GB"/>
        </w:rPr>
        <w:t xml:space="preserve"> affinit</w:t>
      </w:r>
      <w:r w:rsidR="00C52CA8" w:rsidRPr="001C4D9B">
        <w:rPr>
          <w:lang w:val="en-GB"/>
        </w:rPr>
        <w:t>ies</w:t>
      </w:r>
      <w:r w:rsidR="00AF7403" w:rsidRPr="001C4D9B">
        <w:rPr>
          <w:lang w:val="en-GB"/>
        </w:rPr>
        <w:t xml:space="preserve"> to the </w:t>
      </w:r>
      <w:r w:rsidR="0028371B">
        <w:rPr>
          <w:lang w:val="en-GB"/>
        </w:rPr>
        <w:t>mobile phase</w:t>
      </w:r>
      <w:r w:rsidR="0028371B" w:rsidRPr="001C4D9B">
        <w:rPr>
          <w:lang w:val="en-GB"/>
        </w:rPr>
        <w:t xml:space="preserve"> </w:t>
      </w:r>
      <w:r w:rsidR="00292192" w:rsidRPr="001C4D9B">
        <w:rPr>
          <w:lang w:val="en-GB"/>
        </w:rPr>
        <w:t>a</w:t>
      </w:r>
      <w:r w:rsidR="00AF7403" w:rsidRPr="001C4D9B">
        <w:rPr>
          <w:lang w:val="en-GB"/>
        </w:rPr>
        <w:t xml:space="preserve">nd the stationary phase. More polar </w:t>
      </w:r>
      <w:r w:rsidR="00292192" w:rsidRPr="001C4D9B">
        <w:rPr>
          <w:lang w:val="en-GB"/>
        </w:rPr>
        <w:t xml:space="preserve">substances </w:t>
      </w:r>
      <w:r w:rsidR="00784046">
        <w:rPr>
          <w:lang w:val="en-GB"/>
        </w:rPr>
        <w:t>bind</w:t>
      </w:r>
      <w:r w:rsidR="00784046" w:rsidRPr="001C4D9B">
        <w:rPr>
          <w:lang w:val="en-GB"/>
        </w:rPr>
        <w:t xml:space="preserve"> </w:t>
      </w:r>
      <w:r w:rsidR="00AF7403" w:rsidRPr="001C4D9B">
        <w:rPr>
          <w:lang w:val="en-GB"/>
        </w:rPr>
        <w:t>better to the stationary phase than</w:t>
      </w:r>
      <w:r w:rsidR="00BA5E5E">
        <w:rPr>
          <w:lang w:val="en-GB"/>
        </w:rPr>
        <w:t xml:space="preserve"> to</w:t>
      </w:r>
      <w:r w:rsidR="00AF7403" w:rsidRPr="001C4D9B">
        <w:rPr>
          <w:lang w:val="en-GB"/>
        </w:rPr>
        <w:t xml:space="preserve"> the </w:t>
      </w:r>
      <w:r w:rsidR="00292192" w:rsidRPr="001C4D9B">
        <w:rPr>
          <w:lang w:val="en-GB"/>
        </w:rPr>
        <w:t xml:space="preserve">mobile phase </w:t>
      </w:r>
      <w:r w:rsidR="00AF7403" w:rsidRPr="001C4D9B">
        <w:rPr>
          <w:lang w:val="en-GB"/>
        </w:rPr>
        <w:t>meaning that the</w:t>
      </w:r>
      <w:r w:rsidR="00397F8E" w:rsidRPr="001C4D9B">
        <w:rPr>
          <w:lang w:val="en-GB"/>
        </w:rPr>
        <w:t>y</w:t>
      </w:r>
      <w:r w:rsidR="00AF7403" w:rsidRPr="001C4D9B">
        <w:rPr>
          <w:lang w:val="en-GB"/>
        </w:rPr>
        <w:t xml:space="preserve"> move slower (if at all)</w:t>
      </w:r>
      <w:r w:rsidR="00784046">
        <w:rPr>
          <w:lang w:val="en-GB"/>
        </w:rPr>
        <w:t>,</w:t>
      </w:r>
      <w:r w:rsidR="00AF7403" w:rsidRPr="001C4D9B">
        <w:rPr>
          <w:lang w:val="en-GB"/>
        </w:rPr>
        <w:t xml:space="preserve"> while compounds that better bind to the </w:t>
      </w:r>
      <w:r w:rsidR="00292192" w:rsidRPr="001C4D9B">
        <w:rPr>
          <w:lang w:val="en-GB"/>
        </w:rPr>
        <w:t>mobile phase m</w:t>
      </w:r>
      <w:r w:rsidR="00AF7403" w:rsidRPr="001C4D9B">
        <w:rPr>
          <w:lang w:val="en-GB"/>
        </w:rPr>
        <w:t>ove further</w:t>
      </w:r>
      <w:r w:rsidR="00F864B5" w:rsidRPr="001C4D9B">
        <w:rPr>
          <w:lang w:val="en-GB"/>
        </w:rPr>
        <w:t xml:space="preserve"> up</w:t>
      </w:r>
      <w:r w:rsidR="00AF7403" w:rsidRPr="001C4D9B">
        <w:rPr>
          <w:lang w:val="en-GB"/>
        </w:rPr>
        <w:t xml:space="preserve"> the plate. This characteristic effectively separates the mixture of </w:t>
      </w:r>
      <w:r w:rsidR="00292192" w:rsidRPr="001C4D9B">
        <w:rPr>
          <w:lang w:val="en-GB"/>
        </w:rPr>
        <w:t xml:space="preserve">substances </w:t>
      </w:r>
      <w:r w:rsidR="00AF7403" w:rsidRPr="001C4D9B">
        <w:rPr>
          <w:lang w:val="en-GB"/>
        </w:rPr>
        <w:t>according to the</w:t>
      </w:r>
      <w:r w:rsidR="00397F8E" w:rsidRPr="001C4D9B">
        <w:rPr>
          <w:lang w:val="en-GB"/>
        </w:rPr>
        <w:t>ir</w:t>
      </w:r>
      <w:r w:rsidR="00AF7403" w:rsidRPr="001C4D9B">
        <w:rPr>
          <w:lang w:val="en-GB"/>
        </w:rPr>
        <w:t xml:space="preserve"> polarities</w:t>
      </w:r>
      <w:r w:rsidR="00447299">
        <w:rPr>
          <w:lang w:val="en-GB"/>
        </w:rPr>
        <w:t xml:space="preserve"> (Figure 1b)</w:t>
      </w:r>
      <w:r w:rsidR="00AF7403" w:rsidRPr="001C4D9B">
        <w:rPr>
          <w:lang w:val="en-GB"/>
        </w:rPr>
        <w:t>.</w:t>
      </w:r>
      <w:r w:rsidR="00784046">
        <w:rPr>
          <w:lang w:val="en-GB"/>
        </w:rPr>
        <w:t xml:space="preserve"> </w:t>
      </w:r>
      <w:r w:rsidR="00AF7403" w:rsidRPr="001C4D9B">
        <w:rPr>
          <w:lang w:val="en-GB"/>
        </w:rPr>
        <w:t xml:space="preserve">After the </w:t>
      </w:r>
      <w:r w:rsidR="00397F8E" w:rsidRPr="001C4D9B">
        <w:rPr>
          <w:lang w:val="en-GB"/>
        </w:rPr>
        <w:t>‘</w:t>
      </w:r>
      <w:r w:rsidR="00AF7403" w:rsidRPr="001C4D9B">
        <w:rPr>
          <w:lang w:val="en-GB"/>
        </w:rPr>
        <w:t>migration</w:t>
      </w:r>
      <w:r w:rsidR="00397F8E" w:rsidRPr="001C4D9B">
        <w:rPr>
          <w:lang w:val="en-GB"/>
        </w:rPr>
        <w:t>’</w:t>
      </w:r>
      <w:r w:rsidR="00AF7403" w:rsidRPr="001C4D9B">
        <w:rPr>
          <w:lang w:val="en-GB"/>
        </w:rPr>
        <w:t xml:space="preserve"> of the </w:t>
      </w:r>
      <w:r w:rsidR="0028371B">
        <w:rPr>
          <w:lang w:val="en-GB"/>
        </w:rPr>
        <w:t>mobile phase</w:t>
      </w:r>
      <w:r w:rsidR="0028371B" w:rsidRPr="001C4D9B">
        <w:rPr>
          <w:lang w:val="en-GB"/>
        </w:rPr>
        <w:t xml:space="preserve"> </w:t>
      </w:r>
      <w:r w:rsidR="00AF7403" w:rsidRPr="001C4D9B">
        <w:rPr>
          <w:lang w:val="en-GB"/>
        </w:rPr>
        <w:t xml:space="preserve">is complete, </w:t>
      </w:r>
      <w:r w:rsidR="00397F8E" w:rsidRPr="001C4D9B">
        <w:rPr>
          <w:lang w:val="en-GB"/>
        </w:rPr>
        <w:t xml:space="preserve">you can see the positions of </w:t>
      </w:r>
      <w:r w:rsidR="00AF7403" w:rsidRPr="001C4D9B">
        <w:rPr>
          <w:lang w:val="en-GB"/>
        </w:rPr>
        <w:t xml:space="preserve">the samples </w:t>
      </w:r>
      <w:r w:rsidR="00397F8E" w:rsidRPr="001C4D9B">
        <w:rPr>
          <w:lang w:val="en-GB"/>
        </w:rPr>
        <w:t xml:space="preserve">by </w:t>
      </w:r>
      <w:r w:rsidR="00AF7403" w:rsidRPr="001C4D9B">
        <w:rPr>
          <w:lang w:val="en-GB"/>
        </w:rPr>
        <w:t xml:space="preserve">staining or by </w:t>
      </w:r>
      <w:r w:rsidR="00397F8E" w:rsidRPr="001C4D9B">
        <w:rPr>
          <w:lang w:val="en-GB"/>
        </w:rPr>
        <w:t xml:space="preserve">viewing </w:t>
      </w:r>
      <w:r w:rsidR="00AF7403" w:rsidRPr="001C4D9B">
        <w:rPr>
          <w:lang w:val="en-GB"/>
        </w:rPr>
        <w:t>under UV light.</w:t>
      </w:r>
    </w:p>
    <w:p w14:paraId="5284046F" w14:textId="78213A25" w:rsidR="00AF7403" w:rsidRPr="001C4D9B" w:rsidRDefault="00AF7403" w:rsidP="00AF7403">
      <w:pPr>
        <w:rPr>
          <w:lang w:val="en-GB"/>
        </w:rPr>
      </w:pPr>
      <w:r w:rsidRPr="001C4D9B">
        <w:rPr>
          <w:lang w:val="en-GB"/>
        </w:rPr>
        <w:t xml:space="preserve"> </w:t>
      </w:r>
    </w:p>
    <w:p w14:paraId="190EDD9B" w14:textId="77777777" w:rsidR="00174CD4" w:rsidRDefault="00174CD4" w:rsidP="00F864B5">
      <w:pPr>
        <w:jc w:val="center"/>
        <w:rPr>
          <w:rFonts w:ascii="Times New Roman" w:hAnsi="Times New Roman"/>
          <w:color w:val="FF0000"/>
          <w:sz w:val="28"/>
          <w:lang w:val="en-GB"/>
        </w:rPr>
      </w:pPr>
    </w:p>
    <w:p w14:paraId="717C9765" w14:textId="77777777" w:rsidR="00174CD4" w:rsidRDefault="00174CD4" w:rsidP="00F864B5">
      <w:pPr>
        <w:jc w:val="center"/>
        <w:rPr>
          <w:rFonts w:ascii="Times New Roman" w:hAnsi="Times New Roman"/>
          <w:color w:val="FF0000"/>
          <w:sz w:val="28"/>
          <w:lang w:val="en-GB"/>
        </w:rPr>
      </w:pPr>
    </w:p>
    <w:p w14:paraId="53C903BD" w14:textId="77777777" w:rsidR="00174CD4" w:rsidRDefault="00174CD4" w:rsidP="00F864B5">
      <w:pPr>
        <w:jc w:val="center"/>
        <w:rPr>
          <w:rFonts w:ascii="Times New Roman" w:hAnsi="Times New Roman"/>
          <w:color w:val="FF0000"/>
          <w:sz w:val="28"/>
          <w:lang w:val="en-GB"/>
        </w:rPr>
      </w:pPr>
    </w:p>
    <w:p w14:paraId="61A141D9" w14:textId="77777777" w:rsidR="00174CD4" w:rsidRDefault="00174CD4" w:rsidP="00F864B5">
      <w:pPr>
        <w:jc w:val="center"/>
        <w:rPr>
          <w:rFonts w:ascii="Times New Roman" w:hAnsi="Times New Roman"/>
          <w:color w:val="FF0000"/>
          <w:sz w:val="28"/>
          <w:lang w:val="en-GB"/>
        </w:rPr>
      </w:pPr>
    </w:p>
    <w:p w14:paraId="02681A05" w14:textId="77777777" w:rsidR="00174CD4" w:rsidRDefault="00174CD4" w:rsidP="00F864B5">
      <w:pPr>
        <w:jc w:val="center"/>
        <w:rPr>
          <w:rFonts w:ascii="Times New Roman" w:hAnsi="Times New Roman"/>
          <w:color w:val="FF0000"/>
          <w:sz w:val="28"/>
          <w:lang w:val="en-GB"/>
        </w:rPr>
      </w:pPr>
    </w:p>
    <w:p w14:paraId="6EBAF2C7" w14:textId="77777777" w:rsidR="00174CD4" w:rsidRDefault="00174CD4" w:rsidP="00F864B5">
      <w:pPr>
        <w:jc w:val="center"/>
        <w:rPr>
          <w:rFonts w:ascii="Times New Roman" w:hAnsi="Times New Roman"/>
          <w:color w:val="FF0000"/>
          <w:sz w:val="28"/>
          <w:lang w:val="en-GB"/>
        </w:rPr>
      </w:pPr>
    </w:p>
    <w:p w14:paraId="1500A8A5" w14:textId="77777777" w:rsidR="00174CD4" w:rsidRDefault="00174CD4" w:rsidP="00F864B5">
      <w:pPr>
        <w:jc w:val="center"/>
        <w:rPr>
          <w:rFonts w:ascii="Times New Roman" w:hAnsi="Times New Roman"/>
          <w:color w:val="FF0000"/>
          <w:sz w:val="28"/>
          <w:lang w:val="en-GB"/>
        </w:rPr>
      </w:pPr>
    </w:p>
    <w:p w14:paraId="4BA16029" w14:textId="373AF25E" w:rsidR="00283853" w:rsidRPr="001C4D9B" w:rsidRDefault="00A31D3A" w:rsidP="00F864B5">
      <w:pPr>
        <w:jc w:val="center"/>
        <w:rPr>
          <w:rFonts w:ascii="Times New Roman" w:hAnsi="Times New Roman"/>
          <w:color w:val="FF0000"/>
          <w:sz w:val="28"/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2B233257" wp14:editId="2CAC7A7F">
            <wp:extent cx="4911873" cy="2147977"/>
            <wp:effectExtent l="0" t="0" r="3175" b="5080"/>
            <wp:docPr id="1" name="Picture 1" descr="C:\Users\Katharine\AppData\Local\Microsoft\Windows\INetCache\Content.Word\S2_2_10_fig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tharine\AppData\Local\Microsoft\Windows\INetCache\Content.Word\S2_2_10_fig 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830" cy="214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6BF57" w14:textId="021A3212" w:rsidR="00F864B5" w:rsidRPr="001C4D9B" w:rsidRDefault="00610718" w:rsidP="00AB30F1">
      <w:pPr>
        <w:pStyle w:val="Heading2"/>
        <w:jc w:val="center"/>
        <w:rPr>
          <w:lang w:val="en-GB"/>
        </w:rPr>
      </w:pPr>
      <w:r w:rsidRPr="00D11A15">
        <w:t>Figure 1</w:t>
      </w:r>
    </w:p>
    <w:p w14:paraId="724E07BF" w14:textId="685E5459" w:rsidR="0083450B" w:rsidRPr="001C4D9B" w:rsidRDefault="0083450B" w:rsidP="00153090">
      <w:pPr>
        <w:pStyle w:val="Heading1"/>
        <w:rPr>
          <w:lang w:val="en-GB"/>
        </w:rPr>
      </w:pPr>
      <w:r w:rsidRPr="001C4D9B">
        <w:rPr>
          <w:lang w:val="en-GB"/>
        </w:rPr>
        <w:t>Pre-lab questions</w:t>
      </w:r>
    </w:p>
    <w:p w14:paraId="4727CA8E" w14:textId="3CBE8AFB" w:rsidR="00F864B5" w:rsidRPr="00153090" w:rsidRDefault="00EE2BD5" w:rsidP="00153090">
      <w:pPr>
        <w:pStyle w:val="ListParagraph"/>
        <w:numPr>
          <w:ilvl w:val="0"/>
          <w:numId w:val="31"/>
        </w:numPr>
        <w:rPr>
          <w:lang w:val="en-GB"/>
        </w:rPr>
      </w:pPr>
      <w:r w:rsidRPr="00153090">
        <w:rPr>
          <w:lang w:val="en-GB"/>
        </w:rPr>
        <w:t>State which of the following compounds is polar</w:t>
      </w:r>
      <w:r w:rsidR="00153090">
        <w:rPr>
          <w:lang w:val="en-GB"/>
        </w:rPr>
        <w:t>: a</w:t>
      </w:r>
      <w:r w:rsidR="00F864B5" w:rsidRPr="00153090">
        <w:rPr>
          <w:lang w:val="en-GB"/>
        </w:rPr>
        <w:t>cetic acid, pentane, hexane</w:t>
      </w:r>
      <w:r w:rsidR="00153090">
        <w:rPr>
          <w:lang w:val="en-GB"/>
        </w:rPr>
        <w:t>.</w:t>
      </w:r>
    </w:p>
    <w:p w14:paraId="14BE1A14" w14:textId="33170430" w:rsidR="00995417" w:rsidRPr="00153090" w:rsidRDefault="00EE2BD5" w:rsidP="00153090">
      <w:pPr>
        <w:pStyle w:val="ListParagraph"/>
        <w:numPr>
          <w:ilvl w:val="0"/>
          <w:numId w:val="31"/>
        </w:numPr>
        <w:rPr>
          <w:lang w:val="en-GB"/>
        </w:rPr>
      </w:pPr>
      <w:r w:rsidRPr="00153090">
        <w:rPr>
          <w:lang w:val="en-GB"/>
        </w:rPr>
        <w:t>Place the following compounds in order of increasing polarity</w:t>
      </w:r>
      <w:r w:rsidR="00153090" w:rsidRPr="00153090">
        <w:rPr>
          <w:lang w:val="en-GB"/>
        </w:rPr>
        <w:t xml:space="preserve">: </w:t>
      </w:r>
      <w:r w:rsidR="00153090">
        <w:rPr>
          <w:lang w:val="en-GB"/>
        </w:rPr>
        <w:t>s</w:t>
      </w:r>
      <w:r w:rsidR="00995417" w:rsidRPr="00153090">
        <w:rPr>
          <w:lang w:val="en-GB"/>
        </w:rPr>
        <w:t>odium acetate, butyl ethanoate, benzoic acid</w:t>
      </w:r>
      <w:r w:rsidR="00153090">
        <w:rPr>
          <w:lang w:val="en-GB"/>
        </w:rPr>
        <w:t xml:space="preserve">. </w:t>
      </w:r>
    </w:p>
    <w:p w14:paraId="28BF2E5B" w14:textId="0236B2CC" w:rsidR="00843DD6" w:rsidRPr="00153090" w:rsidRDefault="00EE2BD5" w:rsidP="00153090">
      <w:pPr>
        <w:pStyle w:val="ListParagraph"/>
        <w:numPr>
          <w:ilvl w:val="0"/>
          <w:numId w:val="31"/>
        </w:numPr>
        <w:rPr>
          <w:lang w:val="en-GB"/>
        </w:rPr>
      </w:pPr>
      <w:r w:rsidRPr="00153090">
        <w:rPr>
          <w:lang w:val="en-GB"/>
        </w:rPr>
        <w:t xml:space="preserve">In a mixture of the following compounds, </w:t>
      </w:r>
      <w:r w:rsidR="00BA5E5E">
        <w:rPr>
          <w:lang w:val="en-GB"/>
        </w:rPr>
        <w:t xml:space="preserve">state </w:t>
      </w:r>
      <w:r w:rsidRPr="00153090">
        <w:rPr>
          <w:lang w:val="en-GB"/>
        </w:rPr>
        <w:t xml:space="preserve">which </w:t>
      </w:r>
      <w:r w:rsidR="00397F8E" w:rsidRPr="00153090">
        <w:rPr>
          <w:lang w:val="en-GB"/>
        </w:rPr>
        <w:t xml:space="preserve">of </w:t>
      </w:r>
      <w:r w:rsidR="00153090">
        <w:rPr>
          <w:lang w:val="en-GB"/>
        </w:rPr>
        <w:t>them</w:t>
      </w:r>
      <w:r w:rsidR="00397F8E" w:rsidRPr="00153090">
        <w:rPr>
          <w:lang w:val="en-GB"/>
        </w:rPr>
        <w:t xml:space="preserve"> </w:t>
      </w:r>
      <w:r w:rsidRPr="00153090">
        <w:rPr>
          <w:lang w:val="en-GB"/>
        </w:rPr>
        <w:t xml:space="preserve">will travel faster on a silica plate (will have the highest </w:t>
      </w:r>
      <w:r w:rsidR="00A1140D" w:rsidRPr="002C4C8E">
        <w:rPr>
          <w:i/>
          <w:lang w:val="en-GB"/>
        </w:rPr>
        <w:t>R</w:t>
      </w:r>
      <w:r w:rsidR="00A1140D" w:rsidRPr="002C4C8E">
        <w:rPr>
          <w:vertAlign w:val="subscript"/>
          <w:lang w:val="en-GB"/>
        </w:rPr>
        <w:t>f</w:t>
      </w:r>
      <w:r w:rsidRPr="00153090">
        <w:rPr>
          <w:lang w:val="en-GB"/>
        </w:rPr>
        <w:t xml:space="preserve"> value</w:t>
      </w:r>
      <w:r w:rsidR="00BA5E5E" w:rsidRPr="00153090">
        <w:rPr>
          <w:lang w:val="en-GB"/>
        </w:rPr>
        <w:t>)</w:t>
      </w:r>
      <w:r w:rsidR="00BA5E5E">
        <w:rPr>
          <w:lang w:val="en-GB"/>
        </w:rPr>
        <w:t>:</w:t>
      </w:r>
      <w:r w:rsidR="00BA5E5E" w:rsidRPr="00153090">
        <w:rPr>
          <w:lang w:val="en-GB"/>
        </w:rPr>
        <w:t xml:space="preserve"> </w:t>
      </w:r>
      <w:r w:rsidR="00153090">
        <w:rPr>
          <w:lang w:val="en-GB"/>
        </w:rPr>
        <w:t>a</w:t>
      </w:r>
      <w:r w:rsidR="00E409DA" w:rsidRPr="00153090">
        <w:rPr>
          <w:lang w:val="en-GB"/>
        </w:rPr>
        <w:t xml:space="preserve">minophenol, </w:t>
      </w:r>
      <w:r w:rsidR="00153090">
        <w:rPr>
          <w:color w:val="202124"/>
          <w:shd w:val="clear" w:color="auto" w:fill="FFFFFF"/>
          <w:lang w:val="en-GB"/>
        </w:rPr>
        <w:t>s</w:t>
      </w:r>
      <w:r w:rsidR="00E409DA" w:rsidRPr="00153090">
        <w:rPr>
          <w:color w:val="202124"/>
          <w:shd w:val="clear" w:color="auto" w:fill="FFFFFF"/>
          <w:lang w:val="en-GB"/>
        </w:rPr>
        <w:t xml:space="preserve">alicylic acid, </w:t>
      </w:r>
      <w:r w:rsidR="00153090">
        <w:rPr>
          <w:lang w:val="en-GB"/>
        </w:rPr>
        <w:t>s</w:t>
      </w:r>
      <w:r w:rsidR="00E409DA" w:rsidRPr="00153090">
        <w:rPr>
          <w:lang w:val="en-GB"/>
        </w:rPr>
        <w:t>odium acetate</w:t>
      </w:r>
      <w:r w:rsidR="00BA5E5E">
        <w:rPr>
          <w:lang w:val="en-GB"/>
        </w:rPr>
        <w:t>.</w:t>
      </w:r>
      <w:r w:rsidR="00E409DA" w:rsidRPr="00153090">
        <w:rPr>
          <w:lang w:val="en-GB"/>
        </w:rPr>
        <w:t xml:space="preserve"> </w:t>
      </w:r>
    </w:p>
    <w:p w14:paraId="2B5BBE38" w14:textId="77777777" w:rsidR="00804D24" w:rsidRPr="001C4D9B" w:rsidRDefault="00804D24" w:rsidP="00153090">
      <w:pPr>
        <w:pStyle w:val="Heading1"/>
        <w:rPr>
          <w:lang w:val="en-GB"/>
        </w:rPr>
      </w:pPr>
      <w:r w:rsidRPr="001C4D9B">
        <w:rPr>
          <w:lang w:val="en-GB"/>
        </w:rPr>
        <w:t xml:space="preserve">Please note </w:t>
      </w:r>
    </w:p>
    <w:p w14:paraId="799D24C9" w14:textId="7822A498" w:rsidR="00804D24" w:rsidRPr="001C4D9B" w:rsidRDefault="00804D24" w:rsidP="00153090">
      <w:pPr>
        <w:pStyle w:val="ListParagraph"/>
        <w:rPr>
          <w:rFonts w:ascii="Symbol" w:hAnsi="Symbol"/>
          <w:lang w:val="en-GB"/>
        </w:rPr>
      </w:pPr>
      <w:r w:rsidRPr="001C4D9B">
        <w:rPr>
          <w:lang w:val="en-GB"/>
        </w:rPr>
        <w:t xml:space="preserve">A full risk assessment should be carried out prior to commencing this experiment. </w:t>
      </w:r>
    </w:p>
    <w:p w14:paraId="1C9926F0" w14:textId="0504BCFE" w:rsidR="00804D24" w:rsidRPr="001C4D9B" w:rsidRDefault="00804D24" w:rsidP="00153090">
      <w:pPr>
        <w:pStyle w:val="ListParagraph"/>
        <w:rPr>
          <w:rFonts w:ascii="Symbol" w:hAnsi="Symbol"/>
          <w:lang w:val="en-GB"/>
        </w:rPr>
      </w:pPr>
      <w:r w:rsidRPr="001C4D9B">
        <w:rPr>
          <w:lang w:val="en-GB"/>
        </w:rPr>
        <w:t xml:space="preserve">Personal safety equipment should be worn. </w:t>
      </w:r>
    </w:p>
    <w:p w14:paraId="3A7778AA" w14:textId="77777777" w:rsidR="00804D24" w:rsidRPr="001C4D9B" w:rsidRDefault="00804D24" w:rsidP="00153090">
      <w:pPr>
        <w:pStyle w:val="ListParagraph"/>
        <w:rPr>
          <w:lang w:val="en-GB"/>
        </w:rPr>
      </w:pPr>
      <w:r w:rsidRPr="001C4D9B">
        <w:rPr>
          <w:lang w:val="en-GB"/>
        </w:rPr>
        <w:t>Chemicals should be disposed of safely and with due regard to any environmental considerations.</w:t>
      </w:r>
    </w:p>
    <w:p w14:paraId="145CE36F" w14:textId="77777777" w:rsidR="00804D24" w:rsidRPr="001C4D9B" w:rsidRDefault="00804D24" w:rsidP="00804D24">
      <w:pPr>
        <w:rPr>
          <w:bCs/>
          <w:i/>
          <w:iCs/>
          <w:lang w:val="en-GB"/>
        </w:rPr>
      </w:pPr>
    </w:p>
    <w:p w14:paraId="63B067E9" w14:textId="77777777" w:rsidR="00153090" w:rsidRDefault="00153090">
      <w:pPr>
        <w:spacing w:line="240" w:lineRule="auto"/>
        <w:rPr>
          <w:rFonts w:eastAsiaTheme="majorEastAsia"/>
          <w:b/>
          <w:bCs/>
          <w:color w:val="000000" w:themeColor="text1"/>
          <w:lang w:val="en-GB"/>
        </w:rPr>
      </w:pPr>
      <w:r>
        <w:rPr>
          <w:lang w:val="en-GB"/>
        </w:rPr>
        <w:br w:type="page"/>
      </w:r>
    </w:p>
    <w:p w14:paraId="4A8DCC5A" w14:textId="44ED6E61" w:rsidR="00804D24" w:rsidRPr="001C4D9B" w:rsidRDefault="00804D24" w:rsidP="00153090">
      <w:pPr>
        <w:pStyle w:val="Heading2"/>
        <w:rPr>
          <w:lang w:val="en-GB"/>
        </w:rPr>
      </w:pPr>
      <w:r w:rsidRPr="001C4D9B">
        <w:rPr>
          <w:lang w:val="en-GB"/>
        </w:rPr>
        <w:lastRenderedPageBreak/>
        <w:t xml:space="preserve">Risk </w:t>
      </w:r>
      <w:r w:rsidRPr="00153090">
        <w:t>assessment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804D24" w:rsidRPr="001C4D9B" w14:paraId="1BD9F0DA" w14:textId="77777777" w:rsidTr="00693ADA">
        <w:tc>
          <w:tcPr>
            <w:tcW w:w="3114" w:type="dxa"/>
          </w:tcPr>
          <w:p w14:paraId="3CE566EC" w14:textId="77777777" w:rsidR="00804D24" w:rsidRPr="001C4D9B" w:rsidRDefault="00804D24" w:rsidP="00C62128">
            <w:pPr>
              <w:rPr>
                <w:lang w:val="en-GB"/>
              </w:rPr>
            </w:pPr>
            <w:r w:rsidRPr="001C4D9B">
              <w:rPr>
                <w:lang w:val="en-GB"/>
              </w:rPr>
              <w:t>Material name and chemical formula</w:t>
            </w:r>
          </w:p>
        </w:tc>
        <w:tc>
          <w:tcPr>
            <w:tcW w:w="3118" w:type="dxa"/>
          </w:tcPr>
          <w:p w14:paraId="47AA377D" w14:textId="77777777" w:rsidR="00804D24" w:rsidRPr="001C4D9B" w:rsidRDefault="00804D24">
            <w:pPr>
              <w:rPr>
                <w:lang w:val="en-GB"/>
              </w:rPr>
            </w:pPr>
            <w:r w:rsidRPr="001C4D9B">
              <w:rPr>
                <w:lang w:val="en-GB"/>
              </w:rPr>
              <w:t>Associated risks</w:t>
            </w:r>
          </w:p>
        </w:tc>
        <w:tc>
          <w:tcPr>
            <w:tcW w:w="3119" w:type="dxa"/>
          </w:tcPr>
          <w:p w14:paraId="681F8263" w14:textId="77777777" w:rsidR="00804D24" w:rsidRPr="001C4D9B" w:rsidRDefault="00804D24">
            <w:pPr>
              <w:rPr>
                <w:lang w:val="en-GB"/>
              </w:rPr>
            </w:pPr>
            <w:r w:rsidRPr="001C4D9B">
              <w:rPr>
                <w:lang w:val="en-GB"/>
              </w:rPr>
              <w:t>Measures taken</w:t>
            </w:r>
          </w:p>
        </w:tc>
      </w:tr>
      <w:tr w:rsidR="00804D24" w:rsidRPr="001C4D9B" w14:paraId="56B86C26" w14:textId="77777777" w:rsidTr="00693ADA">
        <w:tc>
          <w:tcPr>
            <w:tcW w:w="3114" w:type="dxa"/>
          </w:tcPr>
          <w:p w14:paraId="12F9895B" w14:textId="77777777" w:rsidR="00804D24" w:rsidRPr="001C4D9B" w:rsidRDefault="00804D24" w:rsidP="00693ADA">
            <w:pPr>
              <w:rPr>
                <w:bCs/>
                <w:i/>
                <w:iCs/>
                <w:lang w:val="en-GB"/>
              </w:rPr>
            </w:pPr>
          </w:p>
          <w:p w14:paraId="0A171758" w14:textId="77777777" w:rsidR="00804D24" w:rsidRPr="001C4D9B" w:rsidRDefault="00804D24" w:rsidP="00693ADA">
            <w:pPr>
              <w:rPr>
                <w:bCs/>
                <w:i/>
                <w:iCs/>
                <w:lang w:val="en-GB"/>
              </w:rPr>
            </w:pPr>
          </w:p>
          <w:p w14:paraId="32E72FAF" w14:textId="77777777" w:rsidR="00804D24" w:rsidRPr="001C4D9B" w:rsidRDefault="00804D24" w:rsidP="00693ADA">
            <w:pPr>
              <w:rPr>
                <w:bCs/>
                <w:i/>
                <w:iCs/>
                <w:lang w:val="en-GB"/>
              </w:rPr>
            </w:pPr>
          </w:p>
          <w:p w14:paraId="6A1D2690" w14:textId="77777777" w:rsidR="00804D24" w:rsidRPr="001C4D9B" w:rsidRDefault="00804D24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8" w:type="dxa"/>
          </w:tcPr>
          <w:p w14:paraId="7B5D41EB" w14:textId="77777777" w:rsidR="00804D24" w:rsidRPr="001C4D9B" w:rsidRDefault="00804D24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9" w:type="dxa"/>
          </w:tcPr>
          <w:p w14:paraId="43B6CBE2" w14:textId="77777777" w:rsidR="00804D24" w:rsidRPr="001C4D9B" w:rsidRDefault="00804D24" w:rsidP="00693ADA">
            <w:pPr>
              <w:rPr>
                <w:bCs/>
                <w:i/>
                <w:iCs/>
                <w:lang w:val="en-GB"/>
              </w:rPr>
            </w:pPr>
          </w:p>
        </w:tc>
      </w:tr>
      <w:tr w:rsidR="00804D24" w:rsidRPr="001C4D9B" w14:paraId="4315E09E" w14:textId="77777777" w:rsidTr="00693ADA">
        <w:tc>
          <w:tcPr>
            <w:tcW w:w="3114" w:type="dxa"/>
          </w:tcPr>
          <w:p w14:paraId="7C19DFD8" w14:textId="77777777" w:rsidR="00804D24" w:rsidRPr="001C4D9B" w:rsidRDefault="00804D24" w:rsidP="00693ADA">
            <w:pPr>
              <w:rPr>
                <w:bCs/>
                <w:i/>
                <w:iCs/>
                <w:lang w:val="en-GB"/>
              </w:rPr>
            </w:pPr>
          </w:p>
          <w:p w14:paraId="07AD4CD8" w14:textId="77777777" w:rsidR="00804D24" w:rsidRPr="001C4D9B" w:rsidRDefault="00804D24" w:rsidP="00693ADA">
            <w:pPr>
              <w:rPr>
                <w:bCs/>
                <w:i/>
                <w:iCs/>
                <w:lang w:val="en-GB"/>
              </w:rPr>
            </w:pPr>
          </w:p>
          <w:p w14:paraId="1E69B930" w14:textId="77777777" w:rsidR="00804D24" w:rsidRPr="001C4D9B" w:rsidRDefault="00804D24" w:rsidP="00693ADA">
            <w:pPr>
              <w:rPr>
                <w:bCs/>
                <w:i/>
                <w:iCs/>
                <w:lang w:val="en-GB"/>
              </w:rPr>
            </w:pPr>
          </w:p>
          <w:p w14:paraId="58F21B30" w14:textId="77777777" w:rsidR="00804D24" w:rsidRPr="001C4D9B" w:rsidRDefault="00804D24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8" w:type="dxa"/>
          </w:tcPr>
          <w:p w14:paraId="5B09D57B" w14:textId="77777777" w:rsidR="00804D24" w:rsidRPr="001C4D9B" w:rsidRDefault="00804D24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9" w:type="dxa"/>
          </w:tcPr>
          <w:p w14:paraId="234FAFBE" w14:textId="77777777" w:rsidR="00804D24" w:rsidRPr="001C4D9B" w:rsidRDefault="00804D24" w:rsidP="00693ADA">
            <w:pPr>
              <w:rPr>
                <w:bCs/>
                <w:i/>
                <w:iCs/>
                <w:lang w:val="en-GB"/>
              </w:rPr>
            </w:pPr>
          </w:p>
        </w:tc>
      </w:tr>
      <w:tr w:rsidR="00804D24" w:rsidRPr="001C4D9B" w14:paraId="69E1F2EA" w14:textId="77777777" w:rsidTr="00693ADA">
        <w:tc>
          <w:tcPr>
            <w:tcW w:w="3114" w:type="dxa"/>
          </w:tcPr>
          <w:p w14:paraId="3956EA03" w14:textId="77777777" w:rsidR="00804D24" w:rsidRPr="001C4D9B" w:rsidRDefault="00804D24" w:rsidP="00693ADA">
            <w:pPr>
              <w:rPr>
                <w:bCs/>
                <w:i/>
                <w:iCs/>
                <w:lang w:val="en-GB"/>
              </w:rPr>
            </w:pPr>
          </w:p>
          <w:p w14:paraId="565C3C0C" w14:textId="77777777" w:rsidR="00804D24" w:rsidRPr="001C4D9B" w:rsidRDefault="00804D24" w:rsidP="00693ADA">
            <w:pPr>
              <w:rPr>
                <w:bCs/>
                <w:i/>
                <w:iCs/>
                <w:lang w:val="en-GB"/>
              </w:rPr>
            </w:pPr>
          </w:p>
          <w:p w14:paraId="2B7872B9" w14:textId="77777777" w:rsidR="00804D24" w:rsidRPr="001C4D9B" w:rsidRDefault="00804D24" w:rsidP="00693ADA">
            <w:pPr>
              <w:rPr>
                <w:bCs/>
                <w:i/>
                <w:iCs/>
                <w:lang w:val="en-GB"/>
              </w:rPr>
            </w:pPr>
          </w:p>
          <w:p w14:paraId="46D5FF4B" w14:textId="77777777" w:rsidR="00804D24" w:rsidRPr="001C4D9B" w:rsidRDefault="00804D24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8" w:type="dxa"/>
          </w:tcPr>
          <w:p w14:paraId="1AAFC327" w14:textId="77777777" w:rsidR="00804D24" w:rsidRPr="001C4D9B" w:rsidRDefault="00804D24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9" w:type="dxa"/>
          </w:tcPr>
          <w:p w14:paraId="63DE8004" w14:textId="77777777" w:rsidR="00804D24" w:rsidRPr="001C4D9B" w:rsidRDefault="00804D24" w:rsidP="00693ADA">
            <w:pPr>
              <w:rPr>
                <w:bCs/>
                <w:i/>
                <w:iCs/>
                <w:lang w:val="en-GB"/>
              </w:rPr>
            </w:pPr>
          </w:p>
        </w:tc>
      </w:tr>
    </w:tbl>
    <w:p w14:paraId="1C30F691" w14:textId="209F28BF" w:rsidR="00804D24" w:rsidRPr="001C4D9B" w:rsidRDefault="00804D24" w:rsidP="00D11A15">
      <w:pPr>
        <w:pStyle w:val="Heading2"/>
        <w:rPr>
          <w:lang w:val="en-GB"/>
        </w:rPr>
      </w:pPr>
      <w:r w:rsidRPr="001C4D9B">
        <w:rPr>
          <w:lang w:val="en-GB"/>
        </w:rPr>
        <w:br/>
        <w:t xml:space="preserve">Environmental </w:t>
      </w:r>
      <w:r w:rsidR="00397F8E" w:rsidRPr="001C4D9B">
        <w:rPr>
          <w:lang w:val="en-GB"/>
        </w:rPr>
        <w:t>r</w:t>
      </w:r>
      <w:r w:rsidRPr="001C4D9B">
        <w:rPr>
          <w:lang w:val="en-GB"/>
        </w:rPr>
        <w:t>isks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04D24" w:rsidRPr="001C4D9B" w14:paraId="502FF6E8" w14:textId="77777777" w:rsidTr="00693ADA">
        <w:tc>
          <w:tcPr>
            <w:tcW w:w="3116" w:type="dxa"/>
          </w:tcPr>
          <w:p w14:paraId="1D6FE04F" w14:textId="77777777" w:rsidR="00804D24" w:rsidRPr="001C4D9B" w:rsidRDefault="00804D24">
            <w:pPr>
              <w:rPr>
                <w:lang w:val="en-GB"/>
              </w:rPr>
            </w:pPr>
            <w:r w:rsidRPr="001C4D9B">
              <w:rPr>
                <w:lang w:val="en-GB"/>
              </w:rPr>
              <w:t>Waste products (if any)</w:t>
            </w:r>
          </w:p>
        </w:tc>
        <w:tc>
          <w:tcPr>
            <w:tcW w:w="3117" w:type="dxa"/>
          </w:tcPr>
          <w:p w14:paraId="67FD030D" w14:textId="77777777" w:rsidR="00804D24" w:rsidRPr="001C4D9B" w:rsidRDefault="00804D24">
            <w:pPr>
              <w:rPr>
                <w:lang w:val="en-GB"/>
              </w:rPr>
            </w:pPr>
            <w:r w:rsidRPr="001C4D9B">
              <w:rPr>
                <w:lang w:val="en-GB"/>
              </w:rPr>
              <w:t>Associated risks</w:t>
            </w:r>
          </w:p>
        </w:tc>
        <w:tc>
          <w:tcPr>
            <w:tcW w:w="3117" w:type="dxa"/>
          </w:tcPr>
          <w:p w14:paraId="706AE715" w14:textId="77777777" w:rsidR="00804D24" w:rsidRPr="001C4D9B" w:rsidRDefault="00804D24">
            <w:pPr>
              <w:rPr>
                <w:lang w:val="en-GB"/>
              </w:rPr>
            </w:pPr>
            <w:r w:rsidRPr="001C4D9B">
              <w:rPr>
                <w:lang w:val="en-GB"/>
              </w:rPr>
              <w:t>Waste management</w:t>
            </w:r>
          </w:p>
        </w:tc>
      </w:tr>
      <w:tr w:rsidR="00804D24" w:rsidRPr="001C4D9B" w14:paraId="55CA6295" w14:textId="77777777" w:rsidTr="00693ADA">
        <w:tc>
          <w:tcPr>
            <w:tcW w:w="3116" w:type="dxa"/>
          </w:tcPr>
          <w:p w14:paraId="5B1FF9DF" w14:textId="77777777" w:rsidR="00804D24" w:rsidRPr="001C4D9B" w:rsidRDefault="00804D24" w:rsidP="00693ADA">
            <w:pPr>
              <w:rPr>
                <w:bCs/>
                <w:i/>
                <w:iCs/>
                <w:lang w:val="en-GB"/>
              </w:rPr>
            </w:pPr>
          </w:p>
          <w:p w14:paraId="74C1C6CF" w14:textId="77777777" w:rsidR="00804D24" w:rsidRPr="001C4D9B" w:rsidRDefault="00804D24" w:rsidP="00693ADA">
            <w:pPr>
              <w:rPr>
                <w:bCs/>
                <w:i/>
                <w:iCs/>
                <w:lang w:val="en-GB"/>
              </w:rPr>
            </w:pPr>
          </w:p>
          <w:p w14:paraId="48F4FB7E" w14:textId="77777777" w:rsidR="00804D24" w:rsidRPr="001C4D9B" w:rsidRDefault="00804D24" w:rsidP="00693ADA">
            <w:pPr>
              <w:rPr>
                <w:bCs/>
                <w:i/>
                <w:iCs/>
                <w:lang w:val="en-GB"/>
              </w:rPr>
            </w:pPr>
          </w:p>
          <w:p w14:paraId="7960FA32" w14:textId="77777777" w:rsidR="00804D24" w:rsidRPr="001C4D9B" w:rsidRDefault="00804D24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7" w:type="dxa"/>
          </w:tcPr>
          <w:p w14:paraId="186B3FCF" w14:textId="77777777" w:rsidR="00804D24" w:rsidRPr="001C4D9B" w:rsidRDefault="00804D24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7" w:type="dxa"/>
          </w:tcPr>
          <w:p w14:paraId="657BB48D" w14:textId="77777777" w:rsidR="00804D24" w:rsidRPr="001C4D9B" w:rsidRDefault="00804D24" w:rsidP="00693ADA">
            <w:pPr>
              <w:rPr>
                <w:bCs/>
                <w:i/>
                <w:iCs/>
                <w:lang w:val="en-GB"/>
              </w:rPr>
            </w:pPr>
          </w:p>
        </w:tc>
      </w:tr>
    </w:tbl>
    <w:p w14:paraId="5034D468" w14:textId="77777777" w:rsidR="00804D24" w:rsidRPr="001C4D9B" w:rsidRDefault="00804D24" w:rsidP="00804D24">
      <w:pPr>
        <w:rPr>
          <w:bCs/>
          <w:i/>
          <w:iCs/>
          <w:lang w:val="en-GB"/>
        </w:rPr>
      </w:pPr>
    </w:p>
    <w:p w14:paraId="15C5714D" w14:textId="14EAF9E3" w:rsidR="00804D24" w:rsidRPr="001C4D9B" w:rsidRDefault="00804D24" w:rsidP="00D11A15">
      <w:pPr>
        <w:pStyle w:val="Heading2"/>
        <w:rPr>
          <w:lang w:val="en-GB"/>
        </w:rPr>
      </w:pPr>
      <w:r w:rsidRPr="001C4D9B">
        <w:rPr>
          <w:lang w:val="en-GB"/>
        </w:rPr>
        <w:t xml:space="preserve">Ethical </w:t>
      </w:r>
      <w:r w:rsidR="00397F8E" w:rsidRPr="001C4D9B">
        <w:rPr>
          <w:lang w:val="en-GB"/>
        </w:rPr>
        <w:t>r</w:t>
      </w:r>
      <w:r w:rsidRPr="001C4D9B">
        <w:rPr>
          <w:lang w:val="en-GB"/>
        </w:rPr>
        <w:t>isks</w:t>
      </w:r>
    </w:p>
    <w:p w14:paraId="52985071" w14:textId="77777777" w:rsidR="00804D24" w:rsidRPr="001C4D9B" w:rsidRDefault="00804D24">
      <w:pPr>
        <w:rPr>
          <w:lang w:val="en-GB"/>
        </w:rPr>
      </w:pPr>
      <w:r w:rsidRPr="001C4D9B">
        <w:rPr>
          <w:lang w:val="en-GB"/>
        </w:rPr>
        <w:t>Small amounts should be used when possible. No harm to people and the environment will be caused by this experiment.</w:t>
      </w:r>
    </w:p>
    <w:p w14:paraId="2AB08A5F" w14:textId="77777777" w:rsidR="00C52CA8" w:rsidRPr="001C4D9B" w:rsidRDefault="00C52CA8" w:rsidP="00D11A15">
      <w:pPr>
        <w:pStyle w:val="Heading1"/>
        <w:rPr>
          <w:lang w:val="en-GB"/>
        </w:rPr>
      </w:pPr>
      <w:r w:rsidRPr="001C4D9B">
        <w:rPr>
          <w:lang w:val="en-GB"/>
        </w:rPr>
        <w:t>Equipment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527"/>
      </w:tblGrid>
      <w:tr w:rsidR="00C52CA8" w:rsidRPr="001C4D9B" w14:paraId="7725D372" w14:textId="77777777" w:rsidTr="008E3250">
        <w:tc>
          <w:tcPr>
            <w:tcW w:w="3823" w:type="dxa"/>
          </w:tcPr>
          <w:p w14:paraId="49E4842B" w14:textId="473076D1" w:rsidR="00C52CA8" w:rsidRPr="001C4D9B" w:rsidRDefault="00C52CA8" w:rsidP="00D11A15">
            <w:pPr>
              <w:pStyle w:val="Heading2"/>
              <w:rPr>
                <w:lang w:val="en-GB"/>
              </w:rPr>
            </w:pPr>
            <w:r w:rsidRPr="001C4D9B">
              <w:rPr>
                <w:lang w:val="en-GB"/>
              </w:rPr>
              <w:t>Chemicals/</w:t>
            </w:r>
            <w:r w:rsidR="00153090">
              <w:rPr>
                <w:lang w:val="en-GB"/>
              </w:rPr>
              <w:t>m</w:t>
            </w:r>
            <w:r w:rsidRPr="001C4D9B">
              <w:rPr>
                <w:lang w:val="en-GB"/>
              </w:rPr>
              <w:t xml:space="preserve">aterials </w:t>
            </w:r>
          </w:p>
        </w:tc>
        <w:tc>
          <w:tcPr>
            <w:tcW w:w="5527" w:type="dxa"/>
          </w:tcPr>
          <w:p w14:paraId="0510F8CF" w14:textId="294AF7E5" w:rsidR="00C52CA8" w:rsidRPr="001C4D9B" w:rsidRDefault="00C52CA8" w:rsidP="00D11A15">
            <w:pPr>
              <w:pStyle w:val="Heading2"/>
              <w:rPr>
                <w:lang w:val="en-GB"/>
              </w:rPr>
            </w:pPr>
            <w:r w:rsidRPr="001C4D9B">
              <w:rPr>
                <w:lang w:val="en-GB"/>
              </w:rPr>
              <w:t>Apparatus (per group of students)</w:t>
            </w:r>
            <w:r w:rsidR="00153090">
              <w:rPr>
                <w:lang w:val="en-GB"/>
              </w:rPr>
              <w:t xml:space="preserve"> </w:t>
            </w:r>
          </w:p>
        </w:tc>
      </w:tr>
      <w:tr w:rsidR="00C52CA8" w:rsidRPr="001C4D9B" w14:paraId="5C76266C" w14:textId="77777777" w:rsidTr="008E3250">
        <w:tc>
          <w:tcPr>
            <w:tcW w:w="3823" w:type="dxa"/>
          </w:tcPr>
          <w:p w14:paraId="012DA9BD" w14:textId="3C14E4C2" w:rsidR="00C52CA8" w:rsidRPr="001C4D9B" w:rsidRDefault="00784046" w:rsidP="00C62128">
            <w:pPr>
              <w:rPr>
                <w:lang w:val="en-GB"/>
              </w:rPr>
            </w:pPr>
            <w:r>
              <w:rPr>
                <w:lang w:val="en-GB"/>
              </w:rPr>
              <w:t>e</w:t>
            </w:r>
            <w:r w:rsidR="00C52CA8" w:rsidRPr="001C4D9B">
              <w:rPr>
                <w:lang w:val="en-GB"/>
              </w:rPr>
              <w:t xml:space="preserve">thyl </w:t>
            </w:r>
            <w:r w:rsidR="00397F8E" w:rsidRPr="001C4D9B">
              <w:rPr>
                <w:lang w:val="en-GB"/>
              </w:rPr>
              <w:t>a</w:t>
            </w:r>
            <w:r w:rsidR="00C52CA8" w:rsidRPr="001C4D9B">
              <w:rPr>
                <w:lang w:val="en-GB"/>
              </w:rPr>
              <w:t>cetate</w:t>
            </w:r>
          </w:p>
          <w:p w14:paraId="4FD56BBC" w14:textId="0898B4C8" w:rsidR="00C52CA8" w:rsidRPr="001C4D9B" w:rsidRDefault="00784046">
            <w:pPr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="00C52CA8" w:rsidRPr="001C4D9B">
              <w:rPr>
                <w:lang w:val="en-GB"/>
              </w:rPr>
              <w:t xml:space="preserve">etrol </w:t>
            </w:r>
            <w:r w:rsidR="00397F8E" w:rsidRPr="001C4D9B">
              <w:rPr>
                <w:lang w:val="en-GB"/>
              </w:rPr>
              <w:t>e</w:t>
            </w:r>
            <w:r w:rsidR="00C52CA8" w:rsidRPr="001C4D9B">
              <w:rPr>
                <w:lang w:val="en-GB"/>
              </w:rPr>
              <w:t>ther</w:t>
            </w:r>
          </w:p>
          <w:p w14:paraId="4992EE5A" w14:textId="655C0903" w:rsidR="00C52CA8" w:rsidRPr="001C4D9B" w:rsidRDefault="00784046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="00C52CA8" w:rsidRPr="001C4D9B">
              <w:rPr>
                <w:lang w:val="en-GB"/>
              </w:rPr>
              <w:t>cetone</w:t>
            </w:r>
          </w:p>
          <w:p w14:paraId="24CEDCF2" w14:textId="16D2A650" w:rsidR="00C52CA8" w:rsidRPr="001C4D9B" w:rsidRDefault="00784046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="00C52CA8" w:rsidRPr="001C4D9B">
              <w:rPr>
                <w:lang w:val="en-GB"/>
              </w:rPr>
              <w:t>minophenol (s)</w:t>
            </w:r>
          </w:p>
          <w:p w14:paraId="2EFEF91F" w14:textId="2A4305F5" w:rsidR="00C52CA8" w:rsidRPr="001C4D9B" w:rsidRDefault="00784046">
            <w:pPr>
              <w:rPr>
                <w:rFonts w:eastAsia="Times New Roman"/>
                <w:color w:val="202124"/>
                <w:shd w:val="clear" w:color="auto" w:fill="FFFFFF"/>
                <w:lang w:val="en-GB"/>
              </w:rPr>
            </w:pPr>
            <w:r>
              <w:rPr>
                <w:rFonts w:eastAsia="Times New Roman"/>
                <w:color w:val="202124"/>
                <w:shd w:val="clear" w:color="auto" w:fill="FFFFFF"/>
                <w:lang w:val="en-GB"/>
              </w:rPr>
              <w:t>s</w:t>
            </w:r>
            <w:r w:rsidR="00C52CA8" w:rsidRPr="001C4D9B">
              <w:rPr>
                <w:rFonts w:eastAsia="Times New Roman"/>
                <w:color w:val="202124"/>
                <w:shd w:val="clear" w:color="auto" w:fill="FFFFFF"/>
                <w:lang w:val="en-GB"/>
              </w:rPr>
              <w:t>alicylic acid (s)</w:t>
            </w:r>
          </w:p>
          <w:p w14:paraId="06A7DF80" w14:textId="68485900" w:rsidR="00C52CA8" w:rsidRPr="001C4D9B" w:rsidRDefault="00784046">
            <w:pPr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>s</w:t>
            </w:r>
            <w:r w:rsidR="00C52CA8" w:rsidRPr="001C4D9B">
              <w:rPr>
                <w:rFonts w:eastAsia="Times New Roman"/>
                <w:lang w:val="en-GB"/>
              </w:rPr>
              <w:t>odium acetate (s)</w:t>
            </w:r>
          </w:p>
        </w:tc>
        <w:tc>
          <w:tcPr>
            <w:tcW w:w="5527" w:type="dxa"/>
          </w:tcPr>
          <w:p w14:paraId="7135DEAE" w14:textId="0A99085F" w:rsidR="00C52CA8" w:rsidRDefault="00C52CA8">
            <w:pPr>
              <w:rPr>
                <w:lang w:val="en-GB"/>
              </w:rPr>
            </w:pPr>
            <w:r w:rsidRPr="001C4D9B">
              <w:rPr>
                <w:lang w:val="en-GB"/>
              </w:rPr>
              <w:t xml:space="preserve">TLC chamber </w:t>
            </w:r>
            <w:r w:rsidR="00397F8E" w:rsidRPr="001C4D9B">
              <w:rPr>
                <w:lang w:val="en-GB"/>
              </w:rPr>
              <w:t>(</w:t>
            </w:r>
            <w:r w:rsidR="00784046">
              <w:rPr>
                <w:lang w:val="en-GB"/>
              </w:rPr>
              <w:t xml:space="preserve">or </w:t>
            </w:r>
            <w:r w:rsidRPr="001C4D9B">
              <w:rPr>
                <w:lang w:val="en-GB"/>
              </w:rPr>
              <w:t xml:space="preserve">a </w:t>
            </w:r>
            <w:r w:rsidR="00D12E2D" w:rsidRPr="001C4D9B">
              <w:rPr>
                <w:lang w:val="en-GB"/>
              </w:rPr>
              <w:t>50 cm</w:t>
            </w:r>
            <w:r w:rsidR="00D12E2D" w:rsidRPr="001C4D9B">
              <w:rPr>
                <w:vertAlign w:val="superscript"/>
                <w:lang w:val="en-GB"/>
              </w:rPr>
              <w:t>3</w:t>
            </w:r>
            <w:r w:rsidR="00D12E2D" w:rsidRPr="001C4D9B">
              <w:rPr>
                <w:lang w:val="en-GB"/>
              </w:rPr>
              <w:t xml:space="preserve"> </w:t>
            </w:r>
            <w:r w:rsidRPr="001C4D9B">
              <w:rPr>
                <w:lang w:val="en-GB"/>
              </w:rPr>
              <w:t>beaker and a watch</w:t>
            </w:r>
            <w:r w:rsidR="00D12E2D" w:rsidRPr="001C4D9B">
              <w:rPr>
                <w:lang w:val="en-GB"/>
              </w:rPr>
              <w:t xml:space="preserve"> </w:t>
            </w:r>
            <w:r w:rsidRPr="001C4D9B">
              <w:rPr>
                <w:lang w:val="en-GB"/>
              </w:rPr>
              <w:t>glass</w:t>
            </w:r>
            <w:r w:rsidR="00397F8E" w:rsidRPr="001C4D9B">
              <w:rPr>
                <w:lang w:val="en-GB"/>
              </w:rPr>
              <w:t>)</w:t>
            </w:r>
            <w:r w:rsidR="00784046">
              <w:rPr>
                <w:lang w:val="en-GB"/>
              </w:rPr>
              <w:t xml:space="preserve"> </w:t>
            </w:r>
          </w:p>
          <w:p w14:paraId="51D40B31" w14:textId="51B45949" w:rsidR="00784046" w:rsidRDefault="00784046">
            <w:pPr>
              <w:rPr>
                <w:lang w:val="en-GB"/>
              </w:rPr>
            </w:pPr>
            <w:r>
              <w:rPr>
                <w:lang w:val="en-GB"/>
              </w:rPr>
              <w:t xml:space="preserve">silica plates </w:t>
            </w:r>
          </w:p>
          <w:p w14:paraId="601BAB26" w14:textId="415B189B" w:rsidR="00784046" w:rsidRPr="001C4D9B" w:rsidRDefault="00E26708">
            <w:pPr>
              <w:rPr>
                <w:lang w:val="en-GB"/>
              </w:rPr>
            </w:pPr>
            <w:r w:rsidRPr="00D11A15">
              <w:rPr>
                <w:lang w:val="en-GB"/>
              </w:rPr>
              <w:t>TLC</w:t>
            </w:r>
            <w:r w:rsidR="00613B2D" w:rsidRPr="00D11A15">
              <w:rPr>
                <w:lang w:val="en-GB"/>
              </w:rPr>
              <w:t xml:space="preserve"> </w:t>
            </w:r>
            <w:r w:rsidR="00784046" w:rsidRPr="0058761F">
              <w:rPr>
                <w:lang w:val="en-GB"/>
              </w:rPr>
              <w:t>plate</w:t>
            </w:r>
            <w:r>
              <w:rPr>
                <w:lang w:val="en-GB"/>
              </w:rPr>
              <w:t xml:space="preserve"> cutter</w:t>
            </w:r>
          </w:p>
          <w:p w14:paraId="3AACA75B" w14:textId="2BE2ECE5" w:rsidR="00C52CA8" w:rsidRPr="001C4D9B" w:rsidRDefault="00784046">
            <w:pPr>
              <w:rPr>
                <w:lang w:val="en-GB"/>
              </w:rPr>
            </w:pPr>
            <w:r>
              <w:rPr>
                <w:lang w:val="en-GB"/>
              </w:rPr>
              <w:t>v</w:t>
            </w:r>
            <w:r w:rsidR="00C52CA8" w:rsidRPr="001C4D9B">
              <w:rPr>
                <w:lang w:val="en-GB"/>
              </w:rPr>
              <w:t>olumetric cylinder</w:t>
            </w:r>
          </w:p>
          <w:p w14:paraId="0C9D2880" w14:textId="3BA6D280" w:rsidR="00C52CA8" w:rsidRPr="001C4D9B" w:rsidRDefault="00784046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="00C52CA8" w:rsidRPr="001C4D9B">
              <w:rPr>
                <w:lang w:val="en-GB"/>
              </w:rPr>
              <w:t>apillary tubes</w:t>
            </w:r>
          </w:p>
          <w:p w14:paraId="04277332" w14:textId="77777777" w:rsidR="00C52CA8" w:rsidRPr="001C4D9B" w:rsidRDefault="00C52CA8">
            <w:pPr>
              <w:rPr>
                <w:lang w:val="en-GB"/>
              </w:rPr>
            </w:pPr>
            <w:r w:rsidRPr="001C4D9B">
              <w:rPr>
                <w:lang w:val="en-GB"/>
              </w:rPr>
              <w:t xml:space="preserve">Pasteur pipette </w:t>
            </w:r>
          </w:p>
          <w:p w14:paraId="787AFD95" w14:textId="09E65304" w:rsidR="00C52CA8" w:rsidRPr="001C4D9B" w:rsidRDefault="00784046">
            <w:pPr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C52CA8" w:rsidRPr="001C4D9B">
              <w:rPr>
                <w:lang w:val="en-GB"/>
              </w:rPr>
              <w:t>ample vials</w:t>
            </w:r>
          </w:p>
          <w:p w14:paraId="215F34B7" w14:textId="77777777" w:rsidR="00C52CA8" w:rsidRPr="001C4D9B" w:rsidRDefault="00C52CA8">
            <w:pPr>
              <w:rPr>
                <w:lang w:val="en-GB"/>
              </w:rPr>
            </w:pPr>
          </w:p>
        </w:tc>
      </w:tr>
    </w:tbl>
    <w:p w14:paraId="51458E17" w14:textId="52A990A9" w:rsidR="00961C74" w:rsidRPr="001C4D9B" w:rsidRDefault="005A5972" w:rsidP="00D11A15">
      <w:pPr>
        <w:pStyle w:val="Heading1"/>
        <w:rPr>
          <w:lang w:val="en-GB"/>
        </w:rPr>
      </w:pPr>
      <w:r w:rsidRPr="001C4D9B">
        <w:rPr>
          <w:lang w:val="en-GB"/>
        </w:rPr>
        <w:lastRenderedPageBreak/>
        <w:t>Method</w:t>
      </w:r>
    </w:p>
    <w:p w14:paraId="7EB494A0" w14:textId="1BF1C6EF" w:rsidR="00F169A4" w:rsidRPr="002E3565" w:rsidRDefault="00D12E2D" w:rsidP="00D11A15">
      <w:pPr>
        <w:pStyle w:val="ListParagraph"/>
        <w:numPr>
          <w:ilvl w:val="0"/>
          <w:numId w:val="37"/>
        </w:numPr>
        <w:rPr>
          <w:lang w:val="en-GB"/>
        </w:rPr>
      </w:pPr>
      <w:r w:rsidRPr="00C62128">
        <w:rPr>
          <w:lang w:val="en-GB"/>
        </w:rPr>
        <w:t>Take a small sample of one of the solid</w:t>
      </w:r>
      <w:r w:rsidR="00784046" w:rsidRPr="00C62128">
        <w:rPr>
          <w:lang w:val="en-GB"/>
        </w:rPr>
        <w:t xml:space="preserve"> substance</w:t>
      </w:r>
      <w:r w:rsidRPr="002E3565">
        <w:rPr>
          <w:lang w:val="en-GB"/>
        </w:rPr>
        <w:t>s using</w:t>
      </w:r>
      <w:r w:rsidR="00F169A4" w:rsidRPr="002E3565">
        <w:rPr>
          <w:lang w:val="en-GB"/>
        </w:rPr>
        <w:t xml:space="preserve"> a clean </w:t>
      </w:r>
      <w:r w:rsidRPr="002E3565">
        <w:rPr>
          <w:lang w:val="en-GB"/>
        </w:rPr>
        <w:t>P</w:t>
      </w:r>
      <w:r w:rsidR="00F169A4" w:rsidRPr="002E3565">
        <w:rPr>
          <w:lang w:val="en-GB"/>
        </w:rPr>
        <w:t>aste</w:t>
      </w:r>
      <w:r w:rsidRPr="002E3565">
        <w:rPr>
          <w:lang w:val="en-GB"/>
        </w:rPr>
        <w:t>u</w:t>
      </w:r>
      <w:r w:rsidR="00F169A4" w:rsidRPr="002E3565">
        <w:rPr>
          <w:lang w:val="en-GB"/>
        </w:rPr>
        <w:t>r pipette</w:t>
      </w:r>
      <w:r w:rsidRPr="002E3565">
        <w:rPr>
          <w:lang w:val="en-GB"/>
        </w:rPr>
        <w:t xml:space="preserve"> by </w:t>
      </w:r>
      <w:r w:rsidR="00F169A4" w:rsidRPr="002E3565">
        <w:rPr>
          <w:lang w:val="en-GB"/>
        </w:rPr>
        <w:t>placing the</w:t>
      </w:r>
      <w:r w:rsidR="002E3565" w:rsidRPr="002E3565">
        <w:rPr>
          <w:lang w:val="en-GB"/>
        </w:rPr>
        <w:t xml:space="preserve"> pipette</w:t>
      </w:r>
      <w:r w:rsidR="00F169A4" w:rsidRPr="002E3565">
        <w:rPr>
          <w:lang w:val="en-GB"/>
        </w:rPr>
        <w:t xml:space="preserve"> tip in the solid to trap a small amount in the small tube.</w:t>
      </w:r>
    </w:p>
    <w:p w14:paraId="25CE2AA0" w14:textId="22256DB1" w:rsidR="00F169A4" w:rsidRPr="002E3565" w:rsidRDefault="00F169A4" w:rsidP="00D11A15">
      <w:pPr>
        <w:pStyle w:val="ListParagraph"/>
        <w:numPr>
          <w:ilvl w:val="0"/>
          <w:numId w:val="37"/>
        </w:numPr>
        <w:rPr>
          <w:lang w:val="en-GB"/>
        </w:rPr>
      </w:pPr>
      <w:r w:rsidRPr="002E3565">
        <w:rPr>
          <w:lang w:val="en-GB"/>
        </w:rPr>
        <w:t>Transfer th</w:t>
      </w:r>
      <w:r w:rsidR="00D12E2D" w:rsidRPr="002E3565">
        <w:rPr>
          <w:lang w:val="en-GB"/>
        </w:rPr>
        <w:t xml:space="preserve">e solid to </w:t>
      </w:r>
      <w:r w:rsidRPr="002E3565">
        <w:rPr>
          <w:lang w:val="en-GB"/>
        </w:rPr>
        <w:t>a small sample vial by washing the pipette with a small amount of acetone.</w:t>
      </w:r>
      <w:r w:rsidR="00784046" w:rsidRPr="002E3565">
        <w:rPr>
          <w:lang w:val="en-GB"/>
        </w:rPr>
        <w:t xml:space="preserve"> </w:t>
      </w:r>
    </w:p>
    <w:p w14:paraId="2B9F87B1" w14:textId="46D8DDA2" w:rsidR="00784046" w:rsidRPr="002E3565" w:rsidRDefault="00784046" w:rsidP="00D11A15">
      <w:pPr>
        <w:pStyle w:val="ListParagraph"/>
        <w:numPr>
          <w:ilvl w:val="0"/>
          <w:numId w:val="37"/>
        </w:numPr>
        <w:rPr>
          <w:lang w:val="en-GB"/>
        </w:rPr>
      </w:pPr>
      <w:r w:rsidRPr="002E3565">
        <w:rPr>
          <w:lang w:val="en-GB"/>
        </w:rPr>
        <w:t xml:space="preserve">Repeat the process with the other two solid substances. </w:t>
      </w:r>
    </w:p>
    <w:p w14:paraId="48506647" w14:textId="1EA7C952" w:rsidR="00663F22" w:rsidRPr="002E3565" w:rsidRDefault="00663F22" w:rsidP="00D11A15">
      <w:pPr>
        <w:pStyle w:val="ListParagraph"/>
        <w:numPr>
          <w:ilvl w:val="0"/>
          <w:numId w:val="37"/>
        </w:numPr>
        <w:rPr>
          <w:lang w:val="en-GB"/>
        </w:rPr>
      </w:pPr>
      <w:r w:rsidRPr="002E3565">
        <w:rPr>
          <w:lang w:val="en-GB"/>
        </w:rPr>
        <w:t>Extra care should be taken to avoid cross-contamination of your samples.</w:t>
      </w:r>
    </w:p>
    <w:p w14:paraId="43C2593C" w14:textId="77777777" w:rsidR="00E409DA" w:rsidRPr="001C4D9B" w:rsidRDefault="00E409DA" w:rsidP="00C62128">
      <w:pPr>
        <w:rPr>
          <w:lang w:val="en-GB"/>
        </w:rPr>
      </w:pPr>
    </w:p>
    <w:p w14:paraId="25E313CD" w14:textId="1AFD4404" w:rsidR="00663F22" w:rsidRPr="001C4D9B" w:rsidRDefault="00663F22">
      <w:pPr>
        <w:rPr>
          <w:lang w:val="en-GB"/>
        </w:rPr>
      </w:pPr>
      <w:r w:rsidRPr="001C4D9B">
        <w:rPr>
          <w:lang w:val="en-GB"/>
        </w:rPr>
        <w:t>You should now have three sample vials</w:t>
      </w:r>
      <w:r w:rsidR="00784046">
        <w:rPr>
          <w:lang w:val="en-GB"/>
        </w:rPr>
        <w:t>:</w:t>
      </w:r>
      <w:r w:rsidRPr="001C4D9B">
        <w:rPr>
          <w:lang w:val="en-GB"/>
        </w:rPr>
        <w:t xml:space="preserve"> </w:t>
      </w:r>
    </w:p>
    <w:p w14:paraId="64092382" w14:textId="0775F908" w:rsidR="00663F22" w:rsidRPr="0058761F" w:rsidRDefault="000F5CBE" w:rsidP="00D11A15">
      <w:pPr>
        <w:pStyle w:val="ListParagraph"/>
        <w:numPr>
          <w:ilvl w:val="0"/>
          <w:numId w:val="33"/>
        </w:numPr>
        <w:rPr>
          <w:rFonts w:cstheme="minorHAnsi"/>
          <w:lang w:val="en-GB"/>
        </w:rPr>
      </w:pPr>
      <w:r>
        <w:rPr>
          <w:rFonts w:cstheme="minorHAnsi"/>
          <w:lang w:val="en-GB"/>
        </w:rPr>
        <w:t>a</w:t>
      </w:r>
      <w:r w:rsidR="00663F22" w:rsidRPr="00C62128">
        <w:rPr>
          <w:rFonts w:cstheme="minorHAnsi"/>
          <w:lang w:val="en-GB"/>
        </w:rPr>
        <w:t>minophenol solution in acetone</w:t>
      </w:r>
    </w:p>
    <w:p w14:paraId="5B22DFE2" w14:textId="53DF4EDF" w:rsidR="00663F22" w:rsidRPr="0058761F" w:rsidRDefault="000F5CBE" w:rsidP="00D11A15">
      <w:pPr>
        <w:pStyle w:val="ListParagraph"/>
        <w:numPr>
          <w:ilvl w:val="0"/>
          <w:numId w:val="33"/>
        </w:numPr>
        <w:rPr>
          <w:rFonts w:cstheme="minorHAnsi"/>
          <w:lang w:val="en-GB"/>
        </w:rPr>
      </w:pPr>
      <w:r>
        <w:rPr>
          <w:color w:val="202124"/>
          <w:shd w:val="clear" w:color="auto" w:fill="FFFFFF"/>
          <w:lang w:val="en-GB"/>
        </w:rPr>
        <w:t>s</w:t>
      </w:r>
      <w:r w:rsidR="00663F22" w:rsidRPr="00153090">
        <w:rPr>
          <w:color w:val="202124"/>
          <w:shd w:val="clear" w:color="auto" w:fill="FFFFFF"/>
          <w:lang w:val="en-GB"/>
        </w:rPr>
        <w:t>alicylic acid </w:t>
      </w:r>
      <w:r w:rsidR="00663F22" w:rsidRPr="0058761F">
        <w:rPr>
          <w:rFonts w:cstheme="minorHAnsi"/>
          <w:lang w:val="en-GB"/>
        </w:rPr>
        <w:t>solution in acetone</w:t>
      </w:r>
    </w:p>
    <w:p w14:paraId="480A7777" w14:textId="38E19CDD" w:rsidR="00663F22" w:rsidRDefault="000F5CBE" w:rsidP="00D11A15">
      <w:pPr>
        <w:pStyle w:val="ListParagraph"/>
        <w:numPr>
          <w:ilvl w:val="0"/>
          <w:numId w:val="33"/>
        </w:numPr>
        <w:rPr>
          <w:rFonts w:cstheme="minorHAnsi"/>
          <w:lang w:val="en-GB"/>
        </w:rPr>
      </w:pPr>
      <w:r>
        <w:rPr>
          <w:rFonts w:eastAsia="Times New Roman" w:cstheme="minorHAnsi"/>
          <w:lang w:val="en-GB"/>
        </w:rPr>
        <w:t>s</w:t>
      </w:r>
      <w:r w:rsidR="00663F22" w:rsidRPr="00D11A15">
        <w:rPr>
          <w:rFonts w:eastAsia="Times New Roman" w:cstheme="minorHAnsi"/>
          <w:lang w:val="en-GB"/>
        </w:rPr>
        <w:t xml:space="preserve">odium acetate </w:t>
      </w:r>
      <w:r w:rsidR="00663F22" w:rsidRPr="00D11A15">
        <w:rPr>
          <w:rFonts w:cstheme="minorHAnsi"/>
          <w:lang w:val="en-GB"/>
        </w:rPr>
        <w:t>solution in acetone</w:t>
      </w:r>
      <w:r>
        <w:rPr>
          <w:rFonts w:cstheme="minorHAnsi"/>
          <w:lang w:val="en-GB"/>
        </w:rPr>
        <w:t>.</w:t>
      </w:r>
      <w:r w:rsidR="002E3565">
        <w:rPr>
          <w:rFonts w:cstheme="minorHAnsi"/>
          <w:lang w:val="en-GB"/>
        </w:rPr>
        <w:t xml:space="preserve"> </w:t>
      </w:r>
    </w:p>
    <w:p w14:paraId="1EE8CD6E" w14:textId="77777777" w:rsidR="002E3565" w:rsidRPr="00C62128" w:rsidRDefault="002E3565" w:rsidP="00D11A15">
      <w:pPr>
        <w:ind w:left="720"/>
        <w:rPr>
          <w:rFonts w:cstheme="minorHAnsi"/>
          <w:lang w:val="en-GB"/>
        </w:rPr>
      </w:pPr>
    </w:p>
    <w:p w14:paraId="769D8357" w14:textId="35258422" w:rsidR="00663F22" w:rsidRPr="00D11A15" w:rsidRDefault="00663F22" w:rsidP="00D11A15">
      <w:pPr>
        <w:pStyle w:val="ListParagraph"/>
        <w:numPr>
          <w:ilvl w:val="0"/>
          <w:numId w:val="40"/>
        </w:numPr>
        <w:rPr>
          <w:rFonts w:cstheme="minorHAnsi"/>
          <w:lang w:val="en-GB"/>
        </w:rPr>
      </w:pPr>
      <w:r w:rsidRPr="002E3565">
        <w:rPr>
          <w:rFonts w:cstheme="minorHAnsi"/>
          <w:lang w:val="en-GB"/>
        </w:rPr>
        <w:t xml:space="preserve">Prepare the </w:t>
      </w:r>
      <w:r w:rsidR="00292192" w:rsidRPr="00C62128">
        <w:rPr>
          <w:rFonts w:cstheme="minorHAnsi"/>
          <w:lang w:val="en-GB"/>
        </w:rPr>
        <w:t xml:space="preserve">mobile phase </w:t>
      </w:r>
      <w:r w:rsidRPr="00C62128">
        <w:rPr>
          <w:rFonts w:cstheme="minorHAnsi"/>
          <w:lang w:val="en-GB"/>
        </w:rPr>
        <w:t>by mixing 3 cm</w:t>
      </w:r>
      <w:r w:rsidRPr="0058761F">
        <w:rPr>
          <w:rFonts w:cstheme="minorHAnsi"/>
          <w:vertAlign w:val="superscript"/>
          <w:lang w:val="en-GB"/>
        </w:rPr>
        <w:t>3</w:t>
      </w:r>
      <w:r w:rsidRPr="00AB30F1">
        <w:rPr>
          <w:rFonts w:cstheme="minorHAnsi"/>
          <w:lang w:val="en-GB"/>
        </w:rPr>
        <w:t xml:space="preserve"> </w:t>
      </w:r>
      <w:r w:rsidRPr="00253A72">
        <w:rPr>
          <w:rFonts w:cstheme="minorHAnsi"/>
          <w:lang w:val="en-GB"/>
        </w:rPr>
        <w:t xml:space="preserve">of </w:t>
      </w:r>
      <w:r w:rsidR="00153090" w:rsidRPr="00253A72">
        <w:rPr>
          <w:rFonts w:cstheme="minorHAnsi"/>
          <w:lang w:val="en-GB"/>
        </w:rPr>
        <w:t>e</w:t>
      </w:r>
      <w:r w:rsidRPr="00253A72">
        <w:rPr>
          <w:rFonts w:cstheme="minorHAnsi"/>
          <w:lang w:val="en-GB"/>
        </w:rPr>
        <w:t>thyl acetate and 7 cm</w:t>
      </w:r>
      <w:r w:rsidRPr="00253A72">
        <w:rPr>
          <w:rFonts w:cstheme="minorHAnsi"/>
          <w:vertAlign w:val="superscript"/>
          <w:lang w:val="en-GB"/>
        </w:rPr>
        <w:t>3</w:t>
      </w:r>
      <w:r w:rsidRPr="00253A72">
        <w:rPr>
          <w:rFonts w:cstheme="minorHAnsi"/>
          <w:lang w:val="en-GB"/>
        </w:rPr>
        <w:t xml:space="preserve"> of </w:t>
      </w:r>
      <w:r w:rsidR="00153090" w:rsidRPr="00253A72">
        <w:rPr>
          <w:rFonts w:cstheme="minorHAnsi"/>
          <w:lang w:val="en-GB"/>
        </w:rPr>
        <w:t>p</w:t>
      </w:r>
      <w:r w:rsidRPr="00253A72">
        <w:rPr>
          <w:rFonts w:cstheme="minorHAnsi"/>
          <w:lang w:val="en-GB"/>
        </w:rPr>
        <w:t xml:space="preserve">etroleum </w:t>
      </w:r>
      <w:r w:rsidR="00153090" w:rsidRPr="00D11A15">
        <w:rPr>
          <w:rFonts w:cstheme="minorHAnsi"/>
          <w:lang w:val="en-GB"/>
        </w:rPr>
        <w:t>e</w:t>
      </w:r>
      <w:r w:rsidRPr="00D11A15">
        <w:rPr>
          <w:rFonts w:cstheme="minorHAnsi"/>
          <w:lang w:val="en-GB"/>
        </w:rPr>
        <w:t xml:space="preserve">ther. </w:t>
      </w:r>
    </w:p>
    <w:p w14:paraId="67750334" w14:textId="68D87CB7" w:rsidR="00663F22" w:rsidRPr="002E3565" w:rsidRDefault="00663F22" w:rsidP="00D11A15">
      <w:pPr>
        <w:pStyle w:val="ListParagraph"/>
        <w:numPr>
          <w:ilvl w:val="0"/>
          <w:numId w:val="40"/>
        </w:numPr>
        <w:rPr>
          <w:lang w:val="en-GB"/>
        </w:rPr>
      </w:pPr>
      <w:r w:rsidRPr="002E3565">
        <w:rPr>
          <w:lang w:val="en-GB"/>
        </w:rPr>
        <w:t>Transfer this</w:t>
      </w:r>
      <w:r w:rsidR="00D12E2D" w:rsidRPr="002E3565">
        <w:rPr>
          <w:lang w:val="en-GB"/>
        </w:rPr>
        <w:t xml:space="preserve"> to</w:t>
      </w:r>
      <w:r w:rsidRPr="002E3565">
        <w:rPr>
          <w:lang w:val="en-GB"/>
        </w:rPr>
        <w:t xml:space="preserve"> the TLC chamber or </w:t>
      </w:r>
      <w:r w:rsidR="00D12E2D" w:rsidRPr="002E3565">
        <w:rPr>
          <w:lang w:val="en-GB"/>
        </w:rPr>
        <w:t xml:space="preserve">place </w:t>
      </w:r>
      <w:r w:rsidRPr="002E3565">
        <w:rPr>
          <w:lang w:val="en-GB"/>
        </w:rPr>
        <w:t xml:space="preserve">in </w:t>
      </w:r>
      <w:r w:rsidR="00292192" w:rsidRPr="002E3565">
        <w:rPr>
          <w:lang w:val="en-GB"/>
        </w:rPr>
        <w:t>a</w:t>
      </w:r>
      <w:r w:rsidRPr="002E3565">
        <w:rPr>
          <w:lang w:val="en-GB"/>
        </w:rPr>
        <w:t xml:space="preserve"> 50 cm</w:t>
      </w:r>
      <w:r w:rsidRPr="002E3565">
        <w:rPr>
          <w:vertAlign w:val="superscript"/>
          <w:lang w:val="en-GB"/>
        </w:rPr>
        <w:t>3</w:t>
      </w:r>
      <w:r w:rsidRPr="002E3565">
        <w:rPr>
          <w:lang w:val="en-GB"/>
        </w:rPr>
        <w:t xml:space="preserve"> beaker. Cover the chamber with </w:t>
      </w:r>
      <w:r w:rsidR="000F5CBE">
        <w:rPr>
          <w:lang w:val="en-GB"/>
        </w:rPr>
        <w:br/>
      </w:r>
      <w:r w:rsidRPr="002E3565">
        <w:rPr>
          <w:lang w:val="en-GB"/>
        </w:rPr>
        <w:t>its li</w:t>
      </w:r>
      <w:r w:rsidR="00D12E2D" w:rsidRPr="002E3565">
        <w:rPr>
          <w:lang w:val="en-GB"/>
        </w:rPr>
        <w:t>d</w:t>
      </w:r>
      <w:r w:rsidRPr="002E3565">
        <w:rPr>
          <w:lang w:val="en-GB"/>
        </w:rPr>
        <w:t>, or the beaker with an appropriate</w:t>
      </w:r>
      <w:r w:rsidR="00E409DA" w:rsidRPr="002E3565">
        <w:rPr>
          <w:lang w:val="en-GB"/>
        </w:rPr>
        <w:t xml:space="preserve">ly sized </w:t>
      </w:r>
      <w:r w:rsidRPr="002E3565">
        <w:rPr>
          <w:lang w:val="en-GB"/>
        </w:rPr>
        <w:t>watch glass</w:t>
      </w:r>
      <w:r w:rsidR="007C7D65" w:rsidRPr="002E3565">
        <w:rPr>
          <w:lang w:val="en-GB"/>
        </w:rPr>
        <w:t>,</w:t>
      </w:r>
      <w:r w:rsidRPr="002E3565">
        <w:rPr>
          <w:lang w:val="en-GB"/>
        </w:rPr>
        <w:t xml:space="preserve"> </w:t>
      </w:r>
      <w:r w:rsidR="00E409DA" w:rsidRPr="002E3565">
        <w:rPr>
          <w:lang w:val="en-GB"/>
        </w:rPr>
        <w:t>while</w:t>
      </w:r>
      <w:r w:rsidRPr="002E3565">
        <w:rPr>
          <w:lang w:val="en-GB"/>
        </w:rPr>
        <w:t xml:space="preserve"> the </w:t>
      </w:r>
      <w:r w:rsidR="007C7D65" w:rsidRPr="002E3565">
        <w:rPr>
          <w:lang w:val="en-GB"/>
        </w:rPr>
        <w:t xml:space="preserve">silica plates are </w:t>
      </w:r>
      <w:r w:rsidR="00E409DA" w:rsidRPr="002E3565">
        <w:rPr>
          <w:lang w:val="en-GB"/>
        </w:rPr>
        <w:t>prepared</w:t>
      </w:r>
      <w:r w:rsidR="007C7D65" w:rsidRPr="002E3565">
        <w:rPr>
          <w:lang w:val="en-GB"/>
        </w:rPr>
        <w:t>.</w:t>
      </w:r>
    </w:p>
    <w:p w14:paraId="42BA3EE3" w14:textId="312F6170" w:rsidR="00A40BBF" w:rsidRDefault="009B48DA" w:rsidP="00D11A15">
      <w:pPr>
        <w:pStyle w:val="ListParagraph"/>
        <w:numPr>
          <w:ilvl w:val="0"/>
          <w:numId w:val="40"/>
        </w:numPr>
        <w:rPr>
          <w:lang w:val="en-GB"/>
        </w:rPr>
      </w:pPr>
      <w:r w:rsidRPr="00C62128">
        <w:rPr>
          <w:lang w:val="en-GB"/>
        </w:rPr>
        <w:t xml:space="preserve">Do not place the silica plate in the chamber yet. </w:t>
      </w:r>
      <w:r w:rsidR="007C7D65" w:rsidRPr="00C62128">
        <w:rPr>
          <w:lang w:val="en-GB"/>
        </w:rPr>
        <w:t xml:space="preserve">Take a silica plate and </w:t>
      </w:r>
      <w:r w:rsidR="0058761F">
        <w:rPr>
          <w:lang w:val="en-GB"/>
        </w:rPr>
        <w:t xml:space="preserve">use the TLC </w:t>
      </w:r>
      <w:r w:rsidR="00253A72">
        <w:rPr>
          <w:lang w:val="en-GB"/>
        </w:rPr>
        <w:t xml:space="preserve">plate </w:t>
      </w:r>
      <w:r w:rsidR="0058761F" w:rsidRPr="00D11A15">
        <w:rPr>
          <w:lang w:val="en-GB"/>
        </w:rPr>
        <w:t>cut</w:t>
      </w:r>
      <w:r w:rsidR="00253A72" w:rsidRPr="00D11A15">
        <w:rPr>
          <w:lang w:val="en-GB"/>
        </w:rPr>
        <w:t>ter to cut</w:t>
      </w:r>
      <w:r w:rsidR="0058761F" w:rsidRPr="00D11A15">
        <w:rPr>
          <w:lang w:val="en-GB"/>
        </w:rPr>
        <w:t xml:space="preserve"> it to a size </w:t>
      </w:r>
      <w:r w:rsidR="007C7D65" w:rsidRPr="00C62128">
        <w:rPr>
          <w:lang w:val="en-GB"/>
        </w:rPr>
        <w:t xml:space="preserve">that will </w:t>
      </w:r>
      <w:r w:rsidR="00D12E2D" w:rsidRPr="00C62128">
        <w:rPr>
          <w:lang w:val="en-GB"/>
        </w:rPr>
        <w:t>fit</w:t>
      </w:r>
      <w:r w:rsidR="007C7D65" w:rsidRPr="002E3565">
        <w:rPr>
          <w:lang w:val="en-GB"/>
        </w:rPr>
        <w:t xml:space="preserve"> </w:t>
      </w:r>
      <w:r w:rsidR="00E409DA" w:rsidRPr="002E3565">
        <w:rPr>
          <w:lang w:val="en-GB"/>
        </w:rPr>
        <w:t xml:space="preserve">comfortably </w:t>
      </w:r>
      <w:r w:rsidR="007C7D65" w:rsidRPr="002E3565">
        <w:rPr>
          <w:lang w:val="en-GB"/>
        </w:rPr>
        <w:t>inside the chamber with the lid on.</w:t>
      </w:r>
      <w:r w:rsidRPr="002E3565">
        <w:rPr>
          <w:lang w:val="en-GB"/>
        </w:rPr>
        <w:t xml:space="preserve"> </w:t>
      </w:r>
    </w:p>
    <w:p w14:paraId="4C79CD6D" w14:textId="7E0B61C1" w:rsidR="007C7D65" w:rsidRPr="002E3565" w:rsidRDefault="009B48DA" w:rsidP="00D11A15">
      <w:pPr>
        <w:pStyle w:val="ListParagraph"/>
        <w:numPr>
          <w:ilvl w:val="0"/>
          <w:numId w:val="40"/>
        </w:numPr>
        <w:rPr>
          <w:lang w:val="en-GB"/>
        </w:rPr>
      </w:pPr>
      <w:r w:rsidRPr="00C62128">
        <w:rPr>
          <w:lang w:val="en-GB"/>
        </w:rPr>
        <w:t xml:space="preserve">Observe the level of the </w:t>
      </w:r>
      <w:r w:rsidR="00292192" w:rsidRPr="002E3565">
        <w:rPr>
          <w:lang w:val="en-GB"/>
        </w:rPr>
        <w:t>solvent i</w:t>
      </w:r>
      <w:r w:rsidRPr="002E3565">
        <w:rPr>
          <w:lang w:val="en-GB"/>
        </w:rPr>
        <w:t>n the chamber and draw a straight line using a pencil</w:t>
      </w:r>
      <w:r w:rsidR="00292192" w:rsidRPr="002E3565">
        <w:rPr>
          <w:lang w:val="en-GB"/>
        </w:rPr>
        <w:t>,</w:t>
      </w:r>
      <w:r w:rsidRPr="002E3565">
        <w:rPr>
          <w:lang w:val="en-GB"/>
        </w:rPr>
        <w:t xml:space="preserve"> slightly higher than the level of the solvent. This will be your </w:t>
      </w:r>
      <w:r w:rsidRPr="00D11A15">
        <w:rPr>
          <w:bCs/>
          <w:lang w:val="en-GB"/>
        </w:rPr>
        <w:t>origin</w:t>
      </w:r>
      <w:r w:rsidRPr="00C62128">
        <w:rPr>
          <w:lang w:val="en-GB"/>
        </w:rPr>
        <w:t xml:space="preserve"> line. Allow enough space to </w:t>
      </w:r>
      <w:r w:rsidR="00E409DA" w:rsidRPr="002E3565">
        <w:rPr>
          <w:lang w:val="en-GB"/>
        </w:rPr>
        <w:t>spot your</w:t>
      </w:r>
      <w:r w:rsidRPr="002E3565">
        <w:rPr>
          <w:lang w:val="en-GB"/>
        </w:rPr>
        <w:t xml:space="preserve"> samples.</w:t>
      </w:r>
    </w:p>
    <w:p w14:paraId="0EE74756" w14:textId="6578C6E4" w:rsidR="00E409DA" w:rsidRPr="002E3565" w:rsidRDefault="009B48DA" w:rsidP="00D11A15">
      <w:pPr>
        <w:pStyle w:val="ListParagraph"/>
        <w:numPr>
          <w:ilvl w:val="0"/>
          <w:numId w:val="40"/>
        </w:numPr>
        <w:rPr>
          <w:lang w:val="en-GB"/>
        </w:rPr>
      </w:pPr>
      <w:r w:rsidRPr="00C62128">
        <w:rPr>
          <w:lang w:val="en-GB"/>
        </w:rPr>
        <w:t xml:space="preserve">To spot </w:t>
      </w:r>
      <w:r w:rsidR="00D12E2D" w:rsidRPr="00C62128">
        <w:rPr>
          <w:lang w:val="en-GB"/>
        </w:rPr>
        <w:t xml:space="preserve">each </w:t>
      </w:r>
      <w:r w:rsidRPr="002E3565">
        <w:rPr>
          <w:lang w:val="en-GB"/>
        </w:rPr>
        <w:t>sample, dip a capillary tube in a sample vial</w:t>
      </w:r>
      <w:r w:rsidR="00D12E2D" w:rsidRPr="002E3565">
        <w:rPr>
          <w:lang w:val="en-GB"/>
        </w:rPr>
        <w:t xml:space="preserve"> and place a spot on the origin line.</w:t>
      </w:r>
    </w:p>
    <w:p w14:paraId="15B21A68" w14:textId="77777777" w:rsidR="00A40BBF" w:rsidRDefault="00A40BBF" w:rsidP="00D11A15">
      <w:pPr>
        <w:ind w:left="360"/>
        <w:rPr>
          <w:i/>
          <w:iCs/>
          <w:lang w:val="en-GB"/>
        </w:rPr>
      </w:pPr>
    </w:p>
    <w:p w14:paraId="2EE71CEB" w14:textId="493EDB73" w:rsidR="00E409DA" w:rsidRPr="001C4D9B" w:rsidRDefault="00E409DA" w:rsidP="00C62128">
      <w:pPr>
        <w:rPr>
          <w:i/>
          <w:iCs/>
          <w:lang w:val="en-GB"/>
        </w:rPr>
      </w:pPr>
      <w:r w:rsidRPr="00D11A15">
        <w:rPr>
          <w:iCs/>
          <w:lang w:val="en-GB"/>
        </w:rPr>
        <w:t xml:space="preserve">Preparation of capillary tubes </w:t>
      </w:r>
      <w:r w:rsidR="00D12E2D" w:rsidRPr="00D11A15">
        <w:rPr>
          <w:iCs/>
          <w:lang w:val="en-GB"/>
        </w:rPr>
        <w:t>was</w:t>
      </w:r>
      <w:r w:rsidRPr="00D11A15">
        <w:rPr>
          <w:iCs/>
          <w:lang w:val="en-GB"/>
        </w:rPr>
        <w:t xml:space="preserve"> described in the</w:t>
      </w:r>
      <w:r w:rsidRPr="001C4D9B">
        <w:rPr>
          <w:i/>
          <w:iCs/>
          <w:lang w:val="en-GB"/>
        </w:rPr>
        <w:t xml:space="preserve"> </w:t>
      </w:r>
      <w:r w:rsidR="00B665C4" w:rsidRPr="00D11A15">
        <w:rPr>
          <w:iCs/>
          <w:lang w:val="en-GB"/>
        </w:rPr>
        <w:t>experiment</w:t>
      </w:r>
      <w:r w:rsidR="00B665C4" w:rsidRPr="001C4D9B">
        <w:rPr>
          <w:i/>
          <w:iCs/>
          <w:lang w:val="en-GB"/>
        </w:rPr>
        <w:t xml:space="preserve"> </w:t>
      </w:r>
      <w:r w:rsidRPr="001C4D9B">
        <w:rPr>
          <w:i/>
          <w:iCs/>
          <w:lang w:val="en-GB"/>
        </w:rPr>
        <w:t>Thin Layer Chromatography (TLC) in a sample of paracetamol</w:t>
      </w:r>
      <w:r w:rsidRPr="00D11A15">
        <w:rPr>
          <w:iCs/>
          <w:lang w:val="en-GB"/>
        </w:rPr>
        <w:t xml:space="preserve">. </w:t>
      </w:r>
      <w:r w:rsidRPr="00D11A15">
        <w:rPr>
          <w:iCs/>
          <w:lang w:val="en-GB"/>
        </w:rPr>
        <w:tab/>
      </w:r>
    </w:p>
    <w:p w14:paraId="7B58CCF9" w14:textId="77777777" w:rsidR="00E409DA" w:rsidRPr="001C4D9B" w:rsidRDefault="00E409DA">
      <w:pPr>
        <w:rPr>
          <w:lang w:val="en-GB"/>
        </w:rPr>
      </w:pPr>
    </w:p>
    <w:p w14:paraId="6CC547BA" w14:textId="1997E7FC" w:rsidR="009B48DA" w:rsidRPr="00A40BBF" w:rsidRDefault="009B48DA" w:rsidP="00D11A15">
      <w:pPr>
        <w:pStyle w:val="ListParagraph"/>
        <w:numPr>
          <w:ilvl w:val="0"/>
          <w:numId w:val="40"/>
        </w:numPr>
        <w:rPr>
          <w:lang w:val="en-GB"/>
        </w:rPr>
      </w:pPr>
      <w:r w:rsidRPr="00C62128">
        <w:rPr>
          <w:lang w:val="en-GB"/>
        </w:rPr>
        <w:t>Observe how a sample fills the capillary tube. Carefully touch the capillary tube in the position set for the first sample. You will notice</w:t>
      </w:r>
      <w:r w:rsidR="00D12E2D" w:rsidRPr="00A40BBF">
        <w:rPr>
          <w:lang w:val="en-GB"/>
        </w:rPr>
        <w:t xml:space="preserve"> that</w:t>
      </w:r>
      <w:r w:rsidRPr="00A40BBF">
        <w:rPr>
          <w:lang w:val="en-GB"/>
        </w:rPr>
        <w:t xml:space="preserve"> as you touch the capillary on the plate, a dark spot of solution is being formed. Do this slowly </w:t>
      </w:r>
      <w:r w:rsidR="00D12E2D" w:rsidRPr="00A40BBF">
        <w:rPr>
          <w:lang w:val="en-GB"/>
        </w:rPr>
        <w:t xml:space="preserve">so </w:t>
      </w:r>
      <w:r w:rsidRPr="00A40BBF">
        <w:rPr>
          <w:lang w:val="en-GB"/>
        </w:rPr>
        <w:t xml:space="preserve">as to keep the radius of the spot as small as possible. This </w:t>
      </w:r>
      <w:r w:rsidR="00D12E2D" w:rsidRPr="00A40BBF">
        <w:rPr>
          <w:lang w:val="en-GB"/>
        </w:rPr>
        <w:t>is best</w:t>
      </w:r>
      <w:r w:rsidRPr="00A40BBF">
        <w:rPr>
          <w:lang w:val="en-GB"/>
        </w:rPr>
        <w:t xml:space="preserve"> achieved by s</w:t>
      </w:r>
      <w:r w:rsidR="00D12E2D" w:rsidRPr="00A40BBF">
        <w:rPr>
          <w:lang w:val="en-GB"/>
        </w:rPr>
        <w:t>hort</w:t>
      </w:r>
      <w:r w:rsidRPr="00A40BBF">
        <w:rPr>
          <w:lang w:val="en-GB"/>
        </w:rPr>
        <w:t xml:space="preserve"> duration repetitive touches of the capillary tube </w:t>
      </w:r>
      <w:r w:rsidR="00D12E2D" w:rsidRPr="00A40BBF">
        <w:rPr>
          <w:lang w:val="en-GB"/>
        </w:rPr>
        <w:t>at</w:t>
      </w:r>
      <w:r w:rsidRPr="00A40BBF">
        <w:rPr>
          <w:lang w:val="en-GB"/>
        </w:rPr>
        <w:t xml:space="preserve"> the same position on the silica plate.</w:t>
      </w:r>
      <w:r w:rsidR="00E409DA" w:rsidRPr="00A40BBF">
        <w:rPr>
          <w:lang w:val="en-GB"/>
        </w:rPr>
        <w:t xml:space="preserve"> Use a clean capillary tube for each sample to avoid cross-contamination.</w:t>
      </w:r>
    </w:p>
    <w:p w14:paraId="00BBFEF3" w14:textId="4F03F1C8" w:rsidR="006365E5" w:rsidRPr="00A40BBF" w:rsidRDefault="006365E5" w:rsidP="00D11A15">
      <w:pPr>
        <w:pStyle w:val="ListParagraph"/>
        <w:numPr>
          <w:ilvl w:val="0"/>
          <w:numId w:val="40"/>
        </w:numPr>
        <w:rPr>
          <w:lang w:val="en-GB"/>
        </w:rPr>
      </w:pPr>
      <w:r w:rsidRPr="00C62128">
        <w:rPr>
          <w:lang w:val="en-GB"/>
        </w:rPr>
        <w:t xml:space="preserve">Place the silica plate in the chamber and allow the </w:t>
      </w:r>
      <w:r w:rsidR="00E46459" w:rsidRPr="00C62128">
        <w:rPr>
          <w:lang w:val="en-GB"/>
        </w:rPr>
        <w:t xml:space="preserve">solvent </w:t>
      </w:r>
      <w:r w:rsidRPr="00A40BBF">
        <w:rPr>
          <w:lang w:val="en-GB"/>
        </w:rPr>
        <w:t>to move up the silica plate. As soon as the solvent</w:t>
      </w:r>
      <w:r w:rsidR="00E409DA" w:rsidRPr="00A40BBF">
        <w:rPr>
          <w:lang w:val="en-GB"/>
        </w:rPr>
        <w:t xml:space="preserve"> front</w:t>
      </w:r>
      <w:r w:rsidRPr="00A40BBF">
        <w:rPr>
          <w:lang w:val="en-GB"/>
        </w:rPr>
        <w:t xml:space="preserve"> has reached about 75</w:t>
      </w:r>
      <w:r w:rsidR="00D12E2D" w:rsidRPr="00A40BBF">
        <w:rPr>
          <w:lang w:val="en-GB"/>
        </w:rPr>
        <w:t>–</w:t>
      </w:r>
      <w:r w:rsidRPr="00A40BBF">
        <w:rPr>
          <w:lang w:val="en-GB"/>
        </w:rPr>
        <w:t>80% up the length of the plate</w:t>
      </w:r>
      <w:r w:rsidR="00A40BBF">
        <w:rPr>
          <w:lang w:val="en-GB"/>
        </w:rPr>
        <w:t>,</w:t>
      </w:r>
      <w:r w:rsidRPr="00C62128">
        <w:rPr>
          <w:lang w:val="en-GB"/>
        </w:rPr>
        <w:t xml:space="preserve"> </w:t>
      </w:r>
      <w:r w:rsidRPr="00A40BBF">
        <w:rPr>
          <w:lang w:val="en-GB"/>
        </w:rPr>
        <w:t xml:space="preserve">remove the plate from the chamber and draw a line </w:t>
      </w:r>
      <w:r w:rsidR="00D12E2D" w:rsidRPr="00A40BBF">
        <w:rPr>
          <w:lang w:val="en-GB"/>
        </w:rPr>
        <w:t xml:space="preserve">to </w:t>
      </w:r>
      <w:r w:rsidRPr="00A40BBF">
        <w:rPr>
          <w:lang w:val="en-GB"/>
        </w:rPr>
        <w:t>mark the solvent</w:t>
      </w:r>
      <w:r w:rsidR="00E409DA" w:rsidRPr="00A40BBF">
        <w:rPr>
          <w:lang w:val="en-GB"/>
        </w:rPr>
        <w:t xml:space="preserve"> front</w:t>
      </w:r>
      <w:r w:rsidRPr="00A40BBF">
        <w:rPr>
          <w:lang w:val="en-GB"/>
        </w:rPr>
        <w:t>.</w:t>
      </w:r>
    </w:p>
    <w:p w14:paraId="423C5DE9" w14:textId="655F7394" w:rsidR="006365E5" w:rsidRPr="00A40BBF" w:rsidRDefault="00D12E2D" w:rsidP="00D11A15">
      <w:pPr>
        <w:pStyle w:val="ListParagraph"/>
        <w:numPr>
          <w:ilvl w:val="0"/>
          <w:numId w:val="40"/>
        </w:numPr>
        <w:rPr>
          <w:lang w:val="en-GB"/>
        </w:rPr>
      </w:pPr>
      <w:r w:rsidRPr="00C62128">
        <w:rPr>
          <w:lang w:val="en-GB"/>
        </w:rPr>
        <w:t>A</w:t>
      </w:r>
      <w:r w:rsidR="006365E5" w:rsidRPr="00C62128">
        <w:rPr>
          <w:lang w:val="en-GB"/>
        </w:rPr>
        <w:t>lso mark</w:t>
      </w:r>
      <w:r w:rsidRPr="00A40BBF">
        <w:rPr>
          <w:lang w:val="en-GB"/>
        </w:rPr>
        <w:t xml:space="preserve"> the centre of the spot </w:t>
      </w:r>
      <w:r w:rsidR="006365E5" w:rsidRPr="00A40BBF">
        <w:rPr>
          <w:lang w:val="en-GB"/>
        </w:rPr>
        <w:t>with a pencil</w:t>
      </w:r>
      <w:r w:rsidR="0074381B">
        <w:rPr>
          <w:lang w:val="en-GB"/>
        </w:rPr>
        <w:t xml:space="preserve"> (Figure 2)</w:t>
      </w:r>
      <w:r w:rsidR="00843DD6" w:rsidRPr="00C62128">
        <w:rPr>
          <w:lang w:val="en-GB"/>
        </w:rPr>
        <w:t xml:space="preserve">. </w:t>
      </w:r>
      <w:r w:rsidRPr="00C62128">
        <w:rPr>
          <w:lang w:val="en-GB"/>
        </w:rPr>
        <w:t>You can see t</w:t>
      </w:r>
      <w:r w:rsidR="00843DD6" w:rsidRPr="00A40BBF">
        <w:rPr>
          <w:lang w:val="en-GB"/>
        </w:rPr>
        <w:t>he position of the spots by placing the plate under UV (254</w:t>
      </w:r>
      <w:r w:rsidR="00A40BBF">
        <w:rPr>
          <w:lang w:val="en-GB"/>
        </w:rPr>
        <w:t> </w:t>
      </w:r>
      <w:r w:rsidR="00843DD6" w:rsidRPr="00C62128">
        <w:rPr>
          <w:lang w:val="en-GB"/>
        </w:rPr>
        <w:t>nm) light.</w:t>
      </w:r>
    </w:p>
    <w:p w14:paraId="5CEC4AFE" w14:textId="77777777" w:rsidR="00843DD6" w:rsidRDefault="00843DD6" w:rsidP="00663F22">
      <w:pPr>
        <w:rPr>
          <w:rFonts w:cstheme="minorHAnsi"/>
          <w:lang w:val="en-GB"/>
        </w:rPr>
      </w:pPr>
    </w:p>
    <w:p w14:paraId="55527F28" w14:textId="77777777" w:rsidR="00174CD4" w:rsidRDefault="00174CD4" w:rsidP="00663F22">
      <w:pPr>
        <w:rPr>
          <w:rFonts w:cstheme="minorHAnsi"/>
          <w:lang w:val="en-GB"/>
        </w:rPr>
      </w:pPr>
    </w:p>
    <w:p w14:paraId="58E50ABB" w14:textId="77777777" w:rsidR="00174CD4" w:rsidRDefault="00174CD4" w:rsidP="00663F22">
      <w:pPr>
        <w:rPr>
          <w:rFonts w:cstheme="minorHAnsi"/>
          <w:lang w:val="en-GB"/>
        </w:rPr>
      </w:pPr>
    </w:p>
    <w:p w14:paraId="65D982AB" w14:textId="77777777" w:rsidR="00174CD4" w:rsidRDefault="00174CD4" w:rsidP="00663F22">
      <w:pPr>
        <w:rPr>
          <w:rFonts w:cstheme="minorHAnsi"/>
          <w:lang w:val="en-GB"/>
        </w:rPr>
      </w:pPr>
    </w:p>
    <w:p w14:paraId="6476D90C" w14:textId="77777777" w:rsidR="00174CD4" w:rsidRDefault="00174CD4" w:rsidP="00663F22">
      <w:pPr>
        <w:rPr>
          <w:rFonts w:cstheme="minorHAnsi"/>
          <w:lang w:val="en-GB"/>
        </w:rPr>
      </w:pPr>
    </w:p>
    <w:p w14:paraId="3E719606" w14:textId="77777777" w:rsidR="00174CD4" w:rsidRDefault="00174CD4" w:rsidP="00663F22">
      <w:pPr>
        <w:rPr>
          <w:rFonts w:cstheme="minorHAnsi"/>
          <w:lang w:val="en-GB"/>
        </w:rPr>
      </w:pPr>
    </w:p>
    <w:p w14:paraId="456803C6" w14:textId="77777777" w:rsidR="00174CD4" w:rsidRPr="001C4D9B" w:rsidRDefault="00174CD4" w:rsidP="00663F22">
      <w:pPr>
        <w:rPr>
          <w:rFonts w:cstheme="minorHAnsi"/>
          <w:lang w:val="en-GB"/>
        </w:rPr>
      </w:pPr>
    </w:p>
    <w:p w14:paraId="44AE7453" w14:textId="424BAF5D" w:rsidR="00663F22" w:rsidRPr="001C4D9B" w:rsidRDefault="005C6696" w:rsidP="00AB30F1">
      <w:pPr>
        <w:ind w:left="1440"/>
        <w:jc w:val="center"/>
        <w:rPr>
          <w:lang w:val="en-GB"/>
        </w:rPr>
      </w:pPr>
      <w:r>
        <w:rPr>
          <w:lang w:val="en-GB"/>
        </w:rPr>
        <w:pict w14:anchorId="591D91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7pt;height:158pt">
            <v:imagedata r:id="rId8" o:title="S2_2_10_fig 2"/>
          </v:shape>
        </w:pict>
      </w:r>
    </w:p>
    <w:p w14:paraId="457B683D" w14:textId="08C901EB" w:rsidR="00843DD6" w:rsidRDefault="00610718" w:rsidP="00AB30F1">
      <w:pPr>
        <w:pStyle w:val="Heading2"/>
        <w:jc w:val="center"/>
        <w:rPr>
          <w:color w:val="FF0000"/>
        </w:rPr>
      </w:pPr>
      <w:r w:rsidRPr="00D11A15">
        <w:t>Figure 2</w:t>
      </w:r>
    </w:p>
    <w:p w14:paraId="7F28BCAB" w14:textId="77777777" w:rsidR="00C27788" w:rsidRDefault="00C27788" w:rsidP="00F169A4">
      <w:pPr>
        <w:rPr>
          <w:lang w:val="en-GB"/>
        </w:rPr>
      </w:pPr>
    </w:p>
    <w:p w14:paraId="39271119" w14:textId="77777777" w:rsidR="0074381B" w:rsidRPr="001C4D9B" w:rsidRDefault="0074381B" w:rsidP="00F169A4">
      <w:pPr>
        <w:rPr>
          <w:lang w:val="en-GB"/>
        </w:rPr>
      </w:pPr>
    </w:p>
    <w:p w14:paraId="78E90E78" w14:textId="19E1D128" w:rsidR="00843DD6" w:rsidRPr="001C4D9B" w:rsidRDefault="00843DD6" w:rsidP="00D11A15">
      <w:pPr>
        <w:pStyle w:val="Heading2"/>
        <w:rPr>
          <w:lang w:val="en-GB"/>
        </w:rPr>
      </w:pPr>
      <w:r w:rsidRPr="001C4D9B">
        <w:rPr>
          <w:lang w:val="en-GB"/>
        </w:rPr>
        <w:t>Troubleshooting</w:t>
      </w:r>
    </w:p>
    <w:p w14:paraId="12D4D2F9" w14:textId="2FA743DB" w:rsidR="0074381B" w:rsidRDefault="00843DD6" w:rsidP="00D11A15">
      <w:pPr>
        <w:pStyle w:val="ListParagraph"/>
        <w:numPr>
          <w:ilvl w:val="0"/>
          <w:numId w:val="35"/>
        </w:numPr>
        <w:rPr>
          <w:lang w:val="en-GB"/>
        </w:rPr>
      </w:pPr>
      <w:r w:rsidRPr="00C62128">
        <w:rPr>
          <w:lang w:val="en-GB"/>
        </w:rPr>
        <w:t xml:space="preserve">If the spots seem to be dragging </w:t>
      </w:r>
      <w:r w:rsidR="00E46459" w:rsidRPr="00153090">
        <w:rPr>
          <w:lang w:val="en-GB"/>
        </w:rPr>
        <w:t>(</w:t>
      </w:r>
      <w:r w:rsidRPr="00153090">
        <w:rPr>
          <w:lang w:val="en-GB"/>
        </w:rPr>
        <w:t>forming a comet-like tail</w:t>
      </w:r>
      <w:r w:rsidR="00E46459" w:rsidRPr="00153090">
        <w:rPr>
          <w:lang w:val="en-GB"/>
        </w:rPr>
        <w:t>),</w:t>
      </w:r>
      <w:r w:rsidRPr="00153090">
        <w:rPr>
          <w:lang w:val="en-GB"/>
        </w:rPr>
        <w:t xml:space="preserve"> it means that the sample used is too concentrated. </w:t>
      </w:r>
      <w:r w:rsidR="00784046">
        <w:rPr>
          <w:lang w:val="en-GB"/>
        </w:rPr>
        <w:t>D</w:t>
      </w:r>
      <w:r w:rsidRPr="00C62128">
        <w:rPr>
          <w:lang w:val="en-GB"/>
        </w:rPr>
        <w:t xml:space="preserve">ilute your sample further and try again. </w:t>
      </w:r>
    </w:p>
    <w:p w14:paraId="781F4057" w14:textId="09AE5A86" w:rsidR="00843DD6" w:rsidRPr="00153090" w:rsidRDefault="00843DD6" w:rsidP="00D11A15">
      <w:pPr>
        <w:pStyle w:val="ListParagraph"/>
        <w:numPr>
          <w:ilvl w:val="0"/>
          <w:numId w:val="35"/>
        </w:numPr>
        <w:rPr>
          <w:lang w:val="en-GB"/>
        </w:rPr>
      </w:pPr>
      <w:r w:rsidRPr="00C62128">
        <w:rPr>
          <w:lang w:val="en-GB"/>
        </w:rPr>
        <w:t>If the spots are not visible at all, then your sample solutions are too dilute. Dissolve a bit more of the sample solid in the solution.</w:t>
      </w:r>
    </w:p>
    <w:p w14:paraId="1A60A504" w14:textId="3EE30386" w:rsidR="00843DD6" w:rsidRPr="00153090" w:rsidRDefault="00D12E2D" w:rsidP="00D11A15">
      <w:pPr>
        <w:pStyle w:val="ListParagraph"/>
        <w:numPr>
          <w:ilvl w:val="0"/>
          <w:numId w:val="35"/>
        </w:numPr>
        <w:rPr>
          <w:lang w:val="en-GB"/>
        </w:rPr>
      </w:pPr>
      <w:r w:rsidRPr="00153090">
        <w:rPr>
          <w:lang w:val="en-GB"/>
        </w:rPr>
        <w:t>S</w:t>
      </w:r>
      <w:r w:rsidR="00843DD6" w:rsidRPr="00153090">
        <w:rPr>
          <w:lang w:val="en-GB"/>
        </w:rPr>
        <w:t xml:space="preserve">pots </w:t>
      </w:r>
      <w:r w:rsidRPr="00153090">
        <w:rPr>
          <w:lang w:val="en-GB"/>
        </w:rPr>
        <w:t xml:space="preserve">that </w:t>
      </w:r>
      <w:r w:rsidR="00843DD6" w:rsidRPr="00153090">
        <w:rPr>
          <w:lang w:val="en-GB"/>
        </w:rPr>
        <w:t>seem to have moved erratically on the plate</w:t>
      </w:r>
      <w:r w:rsidRPr="00153090">
        <w:rPr>
          <w:lang w:val="en-GB"/>
        </w:rPr>
        <w:t xml:space="preserve"> </w:t>
      </w:r>
      <w:r w:rsidR="00843DD6" w:rsidRPr="00153090">
        <w:rPr>
          <w:lang w:val="en-GB"/>
        </w:rPr>
        <w:t>can be caused by any of the following:</w:t>
      </w:r>
    </w:p>
    <w:p w14:paraId="2A8C7C4E" w14:textId="260AF2CA" w:rsidR="00843DD6" w:rsidRPr="00153090" w:rsidRDefault="00D12E2D" w:rsidP="00D11A15">
      <w:pPr>
        <w:pStyle w:val="ListParagraph"/>
        <w:numPr>
          <w:ilvl w:val="1"/>
          <w:numId w:val="35"/>
        </w:numPr>
        <w:rPr>
          <w:lang w:val="en-GB"/>
        </w:rPr>
      </w:pPr>
      <w:r w:rsidRPr="00153090">
        <w:rPr>
          <w:rFonts w:eastAsiaTheme="minorEastAsia"/>
          <w:lang w:val="en-GB" w:eastAsia="zh-CN"/>
        </w:rPr>
        <w:t>T</w:t>
      </w:r>
      <w:r w:rsidR="00843DD6" w:rsidRPr="00153090">
        <w:rPr>
          <w:lang w:val="en-GB"/>
        </w:rPr>
        <w:t xml:space="preserve">he plate was not placed </w:t>
      </w:r>
      <w:r w:rsidRPr="00153090">
        <w:rPr>
          <w:lang w:val="en-GB"/>
        </w:rPr>
        <w:t>u</w:t>
      </w:r>
      <w:r w:rsidR="00843DD6" w:rsidRPr="00153090">
        <w:rPr>
          <w:lang w:val="en-GB"/>
        </w:rPr>
        <w:t>pright</w:t>
      </w:r>
      <w:r w:rsidR="0089212C" w:rsidRPr="00153090">
        <w:rPr>
          <w:lang w:val="en-GB"/>
        </w:rPr>
        <w:t xml:space="preserve"> </w:t>
      </w:r>
      <w:r w:rsidRPr="00153090">
        <w:rPr>
          <w:lang w:val="en-GB"/>
        </w:rPr>
        <w:t>in the chamber</w:t>
      </w:r>
      <w:r w:rsidR="0089212C" w:rsidRPr="00153090">
        <w:rPr>
          <w:lang w:val="en-GB"/>
        </w:rPr>
        <w:t>.</w:t>
      </w:r>
    </w:p>
    <w:p w14:paraId="7F59EB41" w14:textId="0D10F153" w:rsidR="0089212C" w:rsidRPr="00153090" w:rsidRDefault="0089212C" w:rsidP="00D11A15">
      <w:pPr>
        <w:pStyle w:val="ListParagraph"/>
        <w:numPr>
          <w:ilvl w:val="1"/>
          <w:numId w:val="35"/>
        </w:numPr>
        <w:rPr>
          <w:lang w:val="en-GB"/>
        </w:rPr>
      </w:pPr>
      <w:r w:rsidRPr="00153090">
        <w:rPr>
          <w:lang w:val="en-GB"/>
        </w:rPr>
        <w:t xml:space="preserve">The </w:t>
      </w:r>
      <w:r w:rsidR="00E409DA" w:rsidRPr="00153090">
        <w:rPr>
          <w:lang w:val="en-GB"/>
        </w:rPr>
        <w:t xml:space="preserve">silica </w:t>
      </w:r>
      <w:r w:rsidRPr="00153090">
        <w:rPr>
          <w:lang w:val="en-GB"/>
        </w:rPr>
        <w:t>plate surface was damaged when it was cut.</w:t>
      </w:r>
    </w:p>
    <w:p w14:paraId="4723BFCA" w14:textId="1F40AB4B" w:rsidR="0089212C" w:rsidRPr="00153090" w:rsidRDefault="0089212C" w:rsidP="00D11A15">
      <w:pPr>
        <w:pStyle w:val="ListParagraph"/>
        <w:numPr>
          <w:ilvl w:val="1"/>
          <w:numId w:val="35"/>
        </w:numPr>
        <w:rPr>
          <w:lang w:val="en-GB"/>
        </w:rPr>
      </w:pPr>
      <w:r w:rsidRPr="00153090">
        <w:rPr>
          <w:lang w:val="en-GB"/>
        </w:rPr>
        <w:t>The sol</w:t>
      </w:r>
      <w:r w:rsidR="00E46459" w:rsidRPr="00153090">
        <w:rPr>
          <w:lang w:val="en-GB"/>
        </w:rPr>
        <w:t>vent</w:t>
      </w:r>
      <w:r w:rsidRPr="00153090">
        <w:rPr>
          <w:lang w:val="en-GB"/>
        </w:rPr>
        <w:t xml:space="preserve"> in the chamber was disturbed during the process. Ensure that </w:t>
      </w:r>
      <w:r w:rsidR="000F5CBE">
        <w:rPr>
          <w:lang w:val="en-GB"/>
        </w:rPr>
        <w:br/>
      </w:r>
      <w:r w:rsidRPr="00153090">
        <w:rPr>
          <w:lang w:val="en-GB"/>
        </w:rPr>
        <w:t xml:space="preserve">after the plate is placed in the chamber, it remains undisturbed until the </w:t>
      </w:r>
      <w:r w:rsidR="000F5CBE">
        <w:rPr>
          <w:lang w:val="en-GB"/>
        </w:rPr>
        <w:br/>
      </w:r>
      <w:r w:rsidRPr="00153090">
        <w:rPr>
          <w:lang w:val="en-GB"/>
        </w:rPr>
        <w:t>process is complete.</w:t>
      </w:r>
    </w:p>
    <w:p w14:paraId="3E777040" w14:textId="40CCEC82" w:rsidR="00211DC3" w:rsidRPr="00153090" w:rsidRDefault="00211DC3" w:rsidP="00D11A15">
      <w:pPr>
        <w:pStyle w:val="ListParagraph"/>
        <w:numPr>
          <w:ilvl w:val="0"/>
          <w:numId w:val="35"/>
        </w:numPr>
        <w:rPr>
          <w:lang w:val="en-GB"/>
        </w:rPr>
      </w:pPr>
      <w:r w:rsidRPr="00153090">
        <w:rPr>
          <w:lang w:val="en-GB"/>
        </w:rPr>
        <w:t>If the spots d</w:t>
      </w:r>
      <w:r w:rsidR="00D12E2D" w:rsidRPr="00153090">
        <w:rPr>
          <w:lang w:val="en-GB"/>
        </w:rPr>
        <w:t>o</w:t>
      </w:r>
      <w:r w:rsidRPr="00153090">
        <w:rPr>
          <w:lang w:val="en-GB"/>
        </w:rPr>
        <w:t xml:space="preserve"> not move </w:t>
      </w:r>
      <w:r w:rsidR="00D12E2D" w:rsidRPr="00153090">
        <w:rPr>
          <w:lang w:val="en-GB"/>
        </w:rPr>
        <w:t>substantially</w:t>
      </w:r>
      <w:r w:rsidRPr="00153090">
        <w:rPr>
          <w:lang w:val="en-GB"/>
        </w:rPr>
        <w:t xml:space="preserve">, your </w:t>
      </w:r>
      <w:r w:rsidR="00E46459" w:rsidRPr="00153090">
        <w:rPr>
          <w:lang w:val="en-GB"/>
        </w:rPr>
        <w:t xml:space="preserve">mobile phase </w:t>
      </w:r>
      <w:r w:rsidRPr="00153090">
        <w:rPr>
          <w:lang w:val="en-GB"/>
        </w:rPr>
        <w:t xml:space="preserve">is not polar enough. You can increase the polarity of the </w:t>
      </w:r>
      <w:r w:rsidR="00E46459" w:rsidRPr="00153090">
        <w:rPr>
          <w:lang w:val="en-GB"/>
        </w:rPr>
        <w:t>mobile phase b</w:t>
      </w:r>
      <w:r w:rsidRPr="00153090">
        <w:rPr>
          <w:lang w:val="en-GB"/>
        </w:rPr>
        <w:t xml:space="preserve">y increasing the ratio of </w:t>
      </w:r>
      <w:r w:rsidR="008709BD" w:rsidRPr="00153090">
        <w:rPr>
          <w:lang w:val="en-GB"/>
        </w:rPr>
        <w:t>e</w:t>
      </w:r>
      <w:r w:rsidRPr="00153090">
        <w:rPr>
          <w:lang w:val="en-GB"/>
        </w:rPr>
        <w:t>thyl acetate</w:t>
      </w:r>
      <w:r w:rsidR="008709BD" w:rsidRPr="00153090">
        <w:rPr>
          <w:lang w:val="en-GB"/>
        </w:rPr>
        <w:t xml:space="preserve"> to petroleum ether</w:t>
      </w:r>
      <w:r w:rsidRPr="00153090">
        <w:rPr>
          <w:lang w:val="en-GB"/>
        </w:rPr>
        <w:t xml:space="preserve"> in the mixture.</w:t>
      </w:r>
    </w:p>
    <w:p w14:paraId="6514B449" w14:textId="7F37FB9E" w:rsidR="0074381B" w:rsidRDefault="00211DC3" w:rsidP="00D11A15">
      <w:pPr>
        <w:pStyle w:val="ListParagraph"/>
        <w:numPr>
          <w:ilvl w:val="0"/>
          <w:numId w:val="42"/>
        </w:numPr>
        <w:rPr>
          <w:lang w:val="en-GB"/>
        </w:rPr>
      </w:pPr>
      <w:r w:rsidRPr="0074381B">
        <w:rPr>
          <w:lang w:val="en-GB"/>
        </w:rPr>
        <w:t>If the spots move to</w:t>
      </w:r>
      <w:r w:rsidR="008709BD" w:rsidRPr="0074381B">
        <w:rPr>
          <w:lang w:val="en-GB"/>
        </w:rPr>
        <w:t>o</w:t>
      </w:r>
      <w:r w:rsidRPr="0074381B">
        <w:rPr>
          <w:lang w:val="en-GB"/>
        </w:rPr>
        <w:t xml:space="preserve"> far up the plate</w:t>
      </w:r>
      <w:r w:rsidR="008709BD" w:rsidRPr="0074381B">
        <w:rPr>
          <w:lang w:val="en-GB"/>
        </w:rPr>
        <w:t xml:space="preserve">, it means that the </w:t>
      </w:r>
      <w:r w:rsidR="00E46459" w:rsidRPr="0074381B">
        <w:rPr>
          <w:lang w:val="en-GB"/>
        </w:rPr>
        <w:t>mobile phase i</w:t>
      </w:r>
      <w:r w:rsidR="008709BD" w:rsidRPr="0074381B">
        <w:rPr>
          <w:lang w:val="en-GB"/>
        </w:rPr>
        <w:t xml:space="preserve">s too polar. You can decrease the polarity of the </w:t>
      </w:r>
      <w:r w:rsidR="00E46459" w:rsidRPr="0074381B">
        <w:rPr>
          <w:lang w:val="en-GB"/>
        </w:rPr>
        <w:t xml:space="preserve">mobile phase </w:t>
      </w:r>
      <w:r w:rsidR="008709BD" w:rsidRPr="0074381B">
        <w:rPr>
          <w:lang w:val="en-GB"/>
        </w:rPr>
        <w:t>by reducing the ratio of ethyl acetate to petroleum ether in the mixture.</w:t>
      </w:r>
      <w:r w:rsidR="0074381B" w:rsidRPr="0074381B">
        <w:rPr>
          <w:lang w:val="en-GB"/>
        </w:rPr>
        <w:t xml:space="preserve"> </w:t>
      </w:r>
    </w:p>
    <w:p w14:paraId="775E9F09" w14:textId="0461A64E" w:rsidR="00843DD6" w:rsidRPr="00C62128" w:rsidRDefault="00211DC3" w:rsidP="00D11A15">
      <w:pPr>
        <w:pStyle w:val="ListParagraph"/>
        <w:numPr>
          <w:ilvl w:val="0"/>
          <w:numId w:val="42"/>
        </w:numPr>
        <w:rPr>
          <w:lang w:val="en-GB"/>
        </w:rPr>
      </w:pPr>
      <w:r w:rsidRPr="00C62128">
        <w:rPr>
          <w:lang w:val="en-GB"/>
        </w:rPr>
        <w:t>Repeat the process until a clear reading is achieved.</w:t>
      </w:r>
    </w:p>
    <w:p w14:paraId="3135B1E3" w14:textId="77777777" w:rsidR="00211DC3" w:rsidRPr="001C4D9B" w:rsidRDefault="00211DC3" w:rsidP="00F169A4">
      <w:pPr>
        <w:rPr>
          <w:lang w:val="en-GB"/>
        </w:rPr>
      </w:pPr>
    </w:p>
    <w:p w14:paraId="73485663" w14:textId="77777777" w:rsidR="0074381B" w:rsidRDefault="0074381B">
      <w:pPr>
        <w:spacing w:line="240" w:lineRule="auto"/>
        <w:rPr>
          <w:rFonts w:eastAsiaTheme="majorEastAsia"/>
          <w:b/>
          <w:bCs/>
          <w:color w:val="000000" w:themeColor="text1"/>
          <w:sz w:val="32"/>
          <w:szCs w:val="32"/>
          <w:lang w:val="en-GB"/>
        </w:rPr>
      </w:pPr>
      <w:r>
        <w:rPr>
          <w:lang w:val="en-GB"/>
        </w:rPr>
        <w:br w:type="page"/>
      </w:r>
    </w:p>
    <w:p w14:paraId="00C12743" w14:textId="5184EB6B" w:rsidR="00A5513F" w:rsidRPr="001C4D9B" w:rsidRDefault="00961C74" w:rsidP="00D11A15">
      <w:pPr>
        <w:pStyle w:val="Heading1"/>
        <w:rPr>
          <w:lang w:val="en-GB"/>
        </w:rPr>
      </w:pPr>
      <w:r w:rsidRPr="001C4D9B">
        <w:rPr>
          <w:lang w:val="en-GB"/>
        </w:rPr>
        <w:lastRenderedPageBreak/>
        <w:t>Analysis</w:t>
      </w:r>
    </w:p>
    <w:p w14:paraId="78C3AC2C" w14:textId="6328EB8E" w:rsidR="00843DD6" w:rsidRPr="001C4D9B" w:rsidRDefault="00843DD6" w:rsidP="00D11A15">
      <w:pPr>
        <w:pStyle w:val="Heading2"/>
        <w:rPr>
          <w:lang w:val="en-GB"/>
        </w:rPr>
      </w:pPr>
      <w:r w:rsidRPr="001C4D9B">
        <w:rPr>
          <w:lang w:val="en-GB"/>
        </w:rPr>
        <w:t xml:space="preserve">Finding the </w:t>
      </w:r>
      <w:r w:rsidR="00A1140D" w:rsidRPr="002C4C8E">
        <w:rPr>
          <w:i/>
          <w:lang w:val="en-GB"/>
        </w:rPr>
        <w:t>R</w:t>
      </w:r>
      <w:r w:rsidR="00A1140D" w:rsidRPr="002C4C8E">
        <w:rPr>
          <w:vertAlign w:val="subscript"/>
          <w:lang w:val="en-GB"/>
        </w:rPr>
        <w:t>f</w:t>
      </w:r>
      <w:r w:rsidR="00A1140D" w:rsidRPr="001C4D9B" w:rsidDel="00A1140D">
        <w:rPr>
          <w:lang w:val="en-GB"/>
        </w:rPr>
        <w:t xml:space="preserve"> </w:t>
      </w:r>
    </w:p>
    <w:p w14:paraId="0653918F" w14:textId="4FE404AF" w:rsidR="0089212C" w:rsidRDefault="0089212C">
      <w:pPr>
        <w:rPr>
          <w:lang w:val="en-GB"/>
        </w:rPr>
      </w:pPr>
      <w:r w:rsidRPr="001C4D9B">
        <w:rPr>
          <w:lang w:val="en-GB"/>
        </w:rPr>
        <w:t xml:space="preserve">The </w:t>
      </w:r>
      <w:r w:rsidR="00A1140D" w:rsidRPr="002C4C8E">
        <w:rPr>
          <w:i/>
          <w:lang w:val="en-GB"/>
        </w:rPr>
        <w:t>R</w:t>
      </w:r>
      <w:r w:rsidR="00A1140D" w:rsidRPr="002C4C8E">
        <w:rPr>
          <w:vertAlign w:val="subscript"/>
          <w:lang w:val="en-GB"/>
        </w:rPr>
        <w:t>f</w:t>
      </w:r>
      <w:r w:rsidRPr="001C4D9B">
        <w:rPr>
          <w:lang w:val="en-GB"/>
        </w:rPr>
        <w:t xml:space="preserve"> of each spot is determined by dividing the length travelled on the plate (Y </w:t>
      </w:r>
      <w:r w:rsidR="00102765">
        <w:rPr>
          <w:lang w:val="en-GB"/>
        </w:rPr>
        <w:t>i</w:t>
      </w:r>
      <w:r w:rsidRPr="001C4D9B">
        <w:rPr>
          <w:lang w:val="en-GB"/>
        </w:rPr>
        <w:t xml:space="preserve">n </w:t>
      </w:r>
      <w:r w:rsidR="00102765">
        <w:rPr>
          <w:lang w:val="en-GB"/>
        </w:rPr>
        <w:t>Figure 2</w:t>
      </w:r>
      <w:r w:rsidRPr="001C4D9B">
        <w:rPr>
          <w:lang w:val="en-GB"/>
        </w:rPr>
        <w:t xml:space="preserve">) </w:t>
      </w:r>
      <w:r w:rsidR="00AB30F1">
        <w:rPr>
          <w:lang w:val="en-GB"/>
        </w:rPr>
        <w:br/>
      </w:r>
      <w:r w:rsidRPr="001C4D9B">
        <w:rPr>
          <w:lang w:val="en-GB"/>
        </w:rPr>
        <w:t xml:space="preserve">by the length covered by the solvent (X </w:t>
      </w:r>
      <w:r w:rsidR="00102765">
        <w:rPr>
          <w:lang w:val="en-GB"/>
        </w:rPr>
        <w:t>in Figure 2</w:t>
      </w:r>
      <w:r w:rsidRPr="001C4D9B">
        <w:rPr>
          <w:lang w:val="en-GB"/>
        </w:rPr>
        <w:t xml:space="preserve">). </w:t>
      </w:r>
      <w:r w:rsidR="0074381B" w:rsidRPr="001C4D9B">
        <w:rPr>
          <w:lang w:val="en-GB"/>
        </w:rPr>
        <w:t xml:space="preserve">The </w:t>
      </w:r>
      <w:r w:rsidR="0074381B" w:rsidRPr="002C4C8E">
        <w:rPr>
          <w:i/>
          <w:lang w:val="en-GB"/>
        </w:rPr>
        <w:t>R</w:t>
      </w:r>
      <w:r w:rsidR="0074381B" w:rsidRPr="002C4C8E">
        <w:rPr>
          <w:vertAlign w:val="subscript"/>
          <w:lang w:val="en-GB"/>
        </w:rPr>
        <w:t>f</w:t>
      </w:r>
      <w:r w:rsidR="0074381B" w:rsidRPr="00D11A15">
        <w:rPr>
          <w:lang w:val="en-GB"/>
        </w:rPr>
        <w:t xml:space="preserve"> </w:t>
      </w:r>
      <w:r w:rsidR="0074381B">
        <w:rPr>
          <w:lang w:val="en-GB"/>
        </w:rPr>
        <w:t xml:space="preserve">value is </w:t>
      </w:r>
      <w:r w:rsidRPr="001C4D9B">
        <w:rPr>
          <w:lang w:val="en-GB"/>
        </w:rPr>
        <w:t>always less than 1.</w:t>
      </w:r>
      <w:r w:rsidR="0074381B">
        <w:rPr>
          <w:lang w:val="en-GB"/>
        </w:rPr>
        <w:t xml:space="preserve"> </w:t>
      </w:r>
      <w:r w:rsidR="00AB30F1">
        <w:rPr>
          <w:lang w:val="en-GB"/>
        </w:rPr>
        <w:br/>
      </w:r>
      <w:r w:rsidRPr="001C4D9B">
        <w:rPr>
          <w:lang w:val="en-GB"/>
        </w:rPr>
        <w:t xml:space="preserve">The smaller the </w:t>
      </w:r>
      <w:r w:rsidR="00A1140D" w:rsidRPr="002C4C8E">
        <w:rPr>
          <w:i/>
          <w:lang w:val="en-GB"/>
        </w:rPr>
        <w:t>R</w:t>
      </w:r>
      <w:r w:rsidR="00A1140D" w:rsidRPr="002C4C8E">
        <w:rPr>
          <w:vertAlign w:val="subscript"/>
          <w:lang w:val="en-GB"/>
        </w:rPr>
        <w:t>f</w:t>
      </w:r>
      <w:r w:rsidR="00A1140D" w:rsidRPr="001C4D9B" w:rsidDel="00A1140D">
        <w:rPr>
          <w:lang w:val="en-GB"/>
        </w:rPr>
        <w:t xml:space="preserve"> </w:t>
      </w:r>
      <w:r w:rsidRPr="001C4D9B">
        <w:rPr>
          <w:lang w:val="en-GB"/>
        </w:rPr>
        <w:t xml:space="preserve">value, the more polar the </w:t>
      </w:r>
      <w:r w:rsidR="00D12E2D" w:rsidRPr="001C4D9B">
        <w:rPr>
          <w:lang w:val="en-GB"/>
        </w:rPr>
        <w:t>substance</w:t>
      </w:r>
      <w:r w:rsidR="00211DC3" w:rsidRPr="001C4D9B">
        <w:rPr>
          <w:lang w:val="en-GB"/>
        </w:rPr>
        <w:t xml:space="preserve"> is.</w:t>
      </w:r>
      <w:r w:rsidR="0074381B">
        <w:rPr>
          <w:lang w:val="en-GB"/>
        </w:rPr>
        <w:t xml:space="preserve"> </w:t>
      </w:r>
    </w:p>
    <w:p w14:paraId="2BDA704D" w14:textId="77777777" w:rsidR="0074381B" w:rsidRPr="001C4D9B" w:rsidRDefault="0074381B">
      <w:pPr>
        <w:rPr>
          <w:lang w:val="en-GB"/>
        </w:rPr>
      </w:pPr>
    </w:p>
    <w:p w14:paraId="495BB656" w14:textId="396971D3" w:rsidR="00211DC3" w:rsidRPr="001C4D9B" w:rsidRDefault="00211DC3">
      <w:pPr>
        <w:rPr>
          <w:lang w:val="en-GB"/>
        </w:rPr>
      </w:pPr>
      <w:r w:rsidRPr="001C4D9B">
        <w:rPr>
          <w:lang w:val="en-GB"/>
        </w:rPr>
        <w:t xml:space="preserve">Remember that the </w:t>
      </w:r>
      <w:r w:rsidR="00A1140D" w:rsidRPr="002C4C8E">
        <w:rPr>
          <w:i/>
          <w:lang w:val="en-GB"/>
        </w:rPr>
        <w:t>R</w:t>
      </w:r>
      <w:r w:rsidR="00A1140D" w:rsidRPr="002C4C8E">
        <w:rPr>
          <w:vertAlign w:val="subscript"/>
          <w:lang w:val="en-GB"/>
        </w:rPr>
        <w:t>f</w:t>
      </w:r>
      <w:r w:rsidRPr="001C4D9B">
        <w:rPr>
          <w:lang w:val="en-GB"/>
        </w:rPr>
        <w:t xml:space="preserve"> value is not universal but depends on both the </w:t>
      </w:r>
      <w:r w:rsidR="00E46459" w:rsidRPr="001C4D9B">
        <w:rPr>
          <w:lang w:val="en-GB"/>
        </w:rPr>
        <w:t>mobile phase u</w:t>
      </w:r>
      <w:r w:rsidRPr="001C4D9B">
        <w:rPr>
          <w:lang w:val="en-GB"/>
        </w:rPr>
        <w:t xml:space="preserve">sed as well as the stationary phase (the type of silica plate) used. When reporting the </w:t>
      </w:r>
      <w:r w:rsidR="00A1140D" w:rsidRPr="002C4C8E">
        <w:rPr>
          <w:i/>
          <w:lang w:val="en-GB"/>
        </w:rPr>
        <w:t>R</w:t>
      </w:r>
      <w:r w:rsidR="00A1140D" w:rsidRPr="002C4C8E">
        <w:rPr>
          <w:vertAlign w:val="subscript"/>
          <w:lang w:val="en-GB"/>
        </w:rPr>
        <w:t>f</w:t>
      </w:r>
      <w:r w:rsidRPr="001C4D9B">
        <w:rPr>
          <w:lang w:val="en-GB"/>
        </w:rPr>
        <w:t xml:space="preserve"> value</w:t>
      </w:r>
      <w:r w:rsidR="00804D24" w:rsidRPr="001C4D9B">
        <w:rPr>
          <w:lang w:val="en-GB"/>
        </w:rPr>
        <w:t xml:space="preserve">, </w:t>
      </w:r>
      <w:r w:rsidRPr="001C4D9B">
        <w:rPr>
          <w:lang w:val="en-GB"/>
        </w:rPr>
        <w:t xml:space="preserve">the </w:t>
      </w:r>
      <w:r w:rsidR="00E46459" w:rsidRPr="001C4D9B">
        <w:rPr>
          <w:lang w:val="en-GB"/>
        </w:rPr>
        <w:t>mobile phase (solvent)</w:t>
      </w:r>
      <w:r w:rsidR="00804D24" w:rsidRPr="001C4D9B">
        <w:rPr>
          <w:lang w:val="en-GB"/>
        </w:rPr>
        <w:t xml:space="preserve"> as well as </w:t>
      </w:r>
      <w:r w:rsidRPr="001C4D9B">
        <w:rPr>
          <w:lang w:val="en-GB"/>
        </w:rPr>
        <w:t>the type of stationary phase used must be stated.</w:t>
      </w:r>
      <w:r w:rsidR="00A1140D">
        <w:rPr>
          <w:lang w:val="en-GB"/>
        </w:rPr>
        <w:t xml:space="preserve"> </w:t>
      </w:r>
    </w:p>
    <w:p w14:paraId="1F5A0610" w14:textId="77777777" w:rsidR="00211DC3" w:rsidRPr="001C4D9B" w:rsidRDefault="00211DC3" w:rsidP="00843DD6">
      <w:pPr>
        <w:rPr>
          <w:lang w:val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735"/>
        <w:gridCol w:w="2325"/>
        <w:gridCol w:w="2448"/>
        <w:gridCol w:w="2126"/>
      </w:tblGrid>
      <w:tr w:rsidR="008709BD" w:rsidRPr="001C4D9B" w14:paraId="3696A58D" w14:textId="58C205B8" w:rsidTr="00E46459">
        <w:tc>
          <w:tcPr>
            <w:tcW w:w="2735" w:type="dxa"/>
          </w:tcPr>
          <w:p w14:paraId="32D669C1" w14:textId="41BFDE69" w:rsidR="008709BD" w:rsidRPr="001C4D9B" w:rsidRDefault="008709BD" w:rsidP="00D11A15">
            <w:pPr>
              <w:pStyle w:val="Heading2"/>
              <w:rPr>
                <w:lang w:val="en-GB"/>
              </w:rPr>
            </w:pPr>
            <w:r w:rsidRPr="001C4D9B">
              <w:rPr>
                <w:lang w:val="en-GB"/>
              </w:rPr>
              <w:t>Compound</w:t>
            </w:r>
          </w:p>
        </w:tc>
        <w:tc>
          <w:tcPr>
            <w:tcW w:w="2325" w:type="dxa"/>
          </w:tcPr>
          <w:p w14:paraId="66A3D7B2" w14:textId="4D655A6E" w:rsidR="008709BD" w:rsidRPr="001C4D9B" w:rsidRDefault="00A1140D" w:rsidP="00D11A15">
            <w:pPr>
              <w:pStyle w:val="Heading2"/>
              <w:rPr>
                <w:lang w:val="en-GB"/>
              </w:rPr>
            </w:pPr>
            <w:r w:rsidRPr="002C4C8E">
              <w:rPr>
                <w:i/>
                <w:lang w:val="en-GB"/>
              </w:rPr>
              <w:t>R</w:t>
            </w:r>
            <w:r w:rsidRPr="002C4C8E">
              <w:rPr>
                <w:vertAlign w:val="subscript"/>
                <w:lang w:val="en-GB"/>
              </w:rPr>
              <w:t>f</w:t>
            </w:r>
            <w:r w:rsidR="008709BD" w:rsidRPr="001C4D9B">
              <w:rPr>
                <w:lang w:val="en-GB"/>
              </w:rPr>
              <w:t xml:space="preserve"> value</w:t>
            </w:r>
          </w:p>
        </w:tc>
        <w:tc>
          <w:tcPr>
            <w:tcW w:w="2448" w:type="dxa"/>
          </w:tcPr>
          <w:p w14:paraId="02FEA8D0" w14:textId="0A4E671E" w:rsidR="008709BD" w:rsidRPr="001C4D9B" w:rsidRDefault="00E46459" w:rsidP="00D11A15">
            <w:pPr>
              <w:pStyle w:val="Heading2"/>
              <w:rPr>
                <w:lang w:val="en-GB"/>
              </w:rPr>
            </w:pPr>
            <w:r w:rsidRPr="001C4D9B">
              <w:rPr>
                <w:lang w:val="en-GB"/>
              </w:rPr>
              <w:t>Mobile phase solvent</w:t>
            </w:r>
          </w:p>
        </w:tc>
        <w:tc>
          <w:tcPr>
            <w:tcW w:w="2126" w:type="dxa"/>
          </w:tcPr>
          <w:p w14:paraId="266248ED" w14:textId="0878BC89" w:rsidR="008709BD" w:rsidRPr="001C4D9B" w:rsidRDefault="008709BD" w:rsidP="00D11A15">
            <w:pPr>
              <w:pStyle w:val="Heading2"/>
              <w:rPr>
                <w:lang w:val="en-GB"/>
              </w:rPr>
            </w:pPr>
            <w:r w:rsidRPr="001C4D9B">
              <w:rPr>
                <w:lang w:val="en-GB"/>
              </w:rPr>
              <w:t>Stationary phase</w:t>
            </w:r>
          </w:p>
        </w:tc>
      </w:tr>
      <w:tr w:rsidR="008709BD" w:rsidRPr="001C4D9B" w14:paraId="70B71611" w14:textId="239460D9" w:rsidTr="00E46459">
        <w:tc>
          <w:tcPr>
            <w:tcW w:w="2735" w:type="dxa"/>
          </w:tcPr>
          <w:p w14:paraId="4C59DC8D" w14:textId="1E4378D4" w:rsidR="008709BD" w:rsidRPr="001C4D9B" w:rsidRDefault="008709BD" w:rsidP="00843DD6">
            <w:pPr>
              <w:rPr>
                <w:lang w:val="en-GB"/>
              </w:rPr>
            </w:pPr>
            <w:r w:rsidRPr="001C4D9B">
              <w:rPr>
                <w:lang w:val="en-GB"/>
              </w:rPr>
              <w:t>Aminophenol</w:t>
            </w:r>
          </w:p>
        </w:tc>
        <w:tc>
          <w:tcPr>
            <w:tcW w:w="2325" w:type="dxa"/>
          </w:tcPr>
          <w:p w14:paraId="2E6EEE42" w14:textId="77777777" w:rsidR="008709BD" w:rsidRPr="001C4D9B" w:rsidRDefault="008709BD" w:rsidP="00843DD6">
            <w:pPr>
              <w:rPr>
                <w:lang w:val="en-GB"/>
              </w:rPr>
            </w:pPr>
          </w:p>
        </w:tc>
        <w:tc>
          <w:tcPr>
            <w:tcW w:w="2448" w:type="dxa"/>
            <w:vMerge w:val="restart"/>
          </w:tcPr>
          <w:p w14:paraId="2E82D9CB" w14:textId="77777777" w:rsidR="008709BD" w:rsidRPr="001C4D9B" w:rsidRDefault="008709BD" w:rsidP="00843DD6">
            <w:pPr>
              <w:rPr>
                <w:lang w:val="en-GB"/>
              </w:rPr>
            </w:pPr>
          </w:p>
        </w:tc>
        <w:tc>
          <w:tcPr>
            <w:tcW w:w="2126" w:type="dxa"/>
            <w:vMerge w:val="restart"/>
          </w:tcPr>
          <w:p w14:paraId="0E5439E1" w14:textId="77777777" w:rsidR="008709BD" w:rsidRPr="001C4D9B" w:rsidRDefault="008709BD" w:rsidP="00843DD6">
            <w:pPr>
              <w:rPr>
                <w:lang w:val="en-GB"/>
              </w:rPr>
            </w:pPr>
          </w:p>
        </w:tc>
      </w:tr>
      <w:tr w:rsidR="008709BD" w:rsidRPr="001C4D9B" w14:paraId="0E2A060F" w14:textId="503D266F" w:rsidTr="00E46459">
        <w:tc>
          <w:tcPr>
            <w:tcW w:w="2735" w:type="dxa"/>
          </w:tcPr>
          <w:p w14:paraId="3AD67DF1" w14:textId="3C7C55CB" w:rsidR="008709BD" w:rsidRPr="001C4D9B" w:rsidRDefault="008709BD" w:rsidP="00843DD6">
            <w:pPr>
              <w:rPr>
                <w:lang w:val="en-GB"/>
              </w:rPr>
            </w:pPr>
            <w:r w:rsidRPr="001C4D9B">
              <w:rPr>
                <w:lang w:val="en-GB"/>
              </w:rPr>
              <w:t>Salicylic acid</w:t>
            </w:r>
          </w:p>
        </w:tc>
        <w:tc>
          <w:tcPr>
            <w:tcW w:w="2325" w:type="dxa"/>
          </w:tcPr>
          <w:p w14:paraId="51AA5274" w14:textId="77777777" w:rsidR="008709BD" w:rsidRPr="001C4D9B" w:rsidRDefault="008709BD" w:rsidP="00843DD6">
            <w:pPr>
              <w:rPr>
                <w:lang w:val="en-GB"/>
              </w:rPr>
            </w:pPr>
          </w:p>
        </w:tc>
        <w:tc>
          <w:tcPr>
            <w:tcW w:w="2448" w:type="dxa"/>
            <w:vMerge/>
          </w:tcPr>
          <w:p w14:paraId="6C8378BB" w14:textId="77777777" w:rsidR="008709BD" w:rsidRPr="001C4D9B" w:rsidRDefault="008709BD" w:rsidP="00843DD6">
            <w:pPr>
              <w:rPr>
                <w:lang w:val="en-GB"/>
              </w:rPr>
            </w:pPr>
          </w:p>
        </w:tc>
        <w:tc>
          <w:tcPr>
            <w:tcW w:w="2126" w:type="dxa"/>
            <w:vMerge/>
          </w:tcPr>
          <w:p w14:paraId="54F844EB" w14:textId="77777777" w:rsidR="008709BD" w:rsidRPr="001C4D9B" w:rsidRDefault="008709BD" w:rsidP="00843DD6">
            <w:pPr>
              <w:rPr>
                <w:lang w:val="en-GB"/>
              </w:rPr>
            </w:pPr>
          </w:p>
        </w:tc>
      </w:tr>
      <w:tr w:rsidR="008709BD" w:rsidRPr="001C4D9B" w14:paraId="26D8C1DB" w14:textId="5378C7FB" w:rsidTr="00E46459">
        <w:tc>
          <w:tcPr>
            <w:tcW w:w="2735" w:type="dxa"/>
          </w:tcPr>
          <w:p w14:paraId="7D371FB9" w14:textId="19493FCD" w:rsidR="008709BD" w:rsidRPr="001C4D9B" w:rsidRDefault="008709BD" w:rsidP="00843DD6">
            <w:pPr>
              <w:rPr>
                <w:lang w:val="en-GB"/>
              </w:rPr>
            </w:pPr>
            <w:r w:rsidRPr="001C4D9B">
              <w:rPr>
                <w:lang w:val="en-GB"/>
              </w:rPr>
              <w:t>Sodium acetate</w:t>
            </w:r>
          </w:p>
        </w:tc>
        <w:tc>
          <w:tcPr>
            <w:tcW w:w="2325" w:type="dxa"/>
          </w:tcPr>
          <w:p w14:paraId="46C8F7D7" w14:textId="77777777" w:rsidR="008709BD" w:rsidRPr="001C4D9B" w:rsidRDefault="008709BD" w:rsidP="00843DD6">
            <w:pPr>
              <w:rPr>
                <w:lang w:val="en-GB"/>
              </w:rPr>
            </w:pPr>
          </w:p>
        </w:tc>
        <w:tc>
          <w:tcPr>
            <w:tcW w:w="2448" w:type="dxa"/>
            <w:vMerge/>
          </w:tcPr>
          <w:p w14:paraId="57AC191F" w14:textId="77777777" w:rsidR="008709BD" w:rsidRPr="001C4D9B" w:rsidRDefault="008709BD" w:rsidP="00843DD6">
            <w:pPr>
              <w:rPr>
                <w:lang w:val="en-GB"/>
              </w:rPr>
            </w:pPr>
          </w:p>
        </w:tc>
        <w:tc>
          <w:tcPr>
            <w:tcW w:w="2126" w:type="dxa"/>
            <w:vMerge/>
          </w:tcPr>
          <w:p w14:paraId="5B9CD581" w14:textId="77777777" w:rsidR="008709BD" w:rsidRPr="001C4D9B" w:rsidRDefault="008709BD" w:rsidP="00843DD6">
            <w:pPr>
              <w:rPr>
                <w:lang w:val="en-GB"/>
              </w:rPr>
            </w:pPr>
          </w:p>
        </w:tc>
      </w:tr>
    </w:tbl>
    <w:p w14:paraId="3BDB786F" w14:textId="457E2EE7" w:rsidR="00211DC3" w:rsidRPr="001C4D9B" w:rsidRDefault="00211DC3" w:rsidP="00843DD6">
      <w:pPr>
        <w:rPr>
          <w:lang w:val="en-GB"/>
        </w:rPr>
      </w:pPr>
    </w:p>
    <w:p w14:paraId="46F3E030" w14:textId="444B1164" w:rsidR="00961C74" w:rsidRPr="001C4D9B" w:rsidRDefault="00961C74" w:rsidP="00D11A15">
      <w:pPr>
        <w:pStyle w:val="Heading1"/>
        <w:rPr>
          <w:lang w:val="en-GB"/>
        </w:rPr>
      </w:pPr>
      <w:r w:rsidRPr="001C4D9B">
        <w:rPr>
          <w:lang w:val="en-GB"/>
        </w:rPr>
        <w:t>Post–lab report</w:t>
      </w:r>
    </w:p>
    <w:p w14:paraId="14EC7266" w14:textId="77777777" w:rsidR="00961C74" w:rsidRPr="001C4D9B" w:rsidRDefault="00961C74">
      <w:pPr>
        <w:rPr>
          <w:lang w:val="en-GB"/>
        </w:rPr>
      </w:pPr>
      <w:r w:rsidRPr="001C4D9B">
        <w:rPr>
          <w:lang w:val="en-GB"/>
        </w:rPr>
        <w:t>Write a report where you:</w:t>
      </w:r>
    </w:p>
    <w:p w14:paraId="4DED682E" w14:textId="4FA7F7D6" w:rsidR="00961C74" w:rsidRPr="001C4D9B" w:rsidRDefault="00961C74" w:rsidP="00D11A15">
      <w:pPr>
        <w:pStyle w:val="ListParagraph"/>
        <w:rPr>
          <w:lang w:val="en-GB"/>
        </w:rPr>
      </w:pPr>
      <w:r w:rsidRPr="001C4D9B">
        <w:rPr>
          <w:lang w:val="en-GB"/>
        </w:rPr>
        <w:t xml:space="preserve">Summarize the important theoretical concepts described in this lab. </w:t>
      </w:r>
    </w:p>
    <w:p w14:paraId="27C27E3C" w14:textId="7A44D74A" w:rsidR="00961C74" w:rsidRPr="001C4D9B" w:rsidRDefault="00961C74" w:rsidP="00D11A15">
      <w:pPr>
        <w:pStyle w:val="ListParagraph"/>
        <w:rPr>
          <w:lang w:val="en-GB"/>
        </w:rPr>
      </w:pPr>
      <w:r w:rsidRPr="001C4D9B">
        <w:rPr>
          <w:lang w:val="en-GB"/>
        </w:rPr>
        <w:t>Summarize the experimental procedures.</w:t>
      </w:r>
    </w:p>
    <w:p w14:paraId="6B718F3F" w14:textId="41614EFB" w:rsidR="00961C74" w:rsidRPr="001C4D9B" w:rsidRDefault="00961C74" w:rsidP="00D11A15">
      <w:pPr>
        <w:pStyle w:val="ListParagraph"/>
        <w:rPr>
          <w:lang w:val="en-GB"/>
        </w:rPr>
      </w:pPr>
      <w:r w:rsidRPr="001C4D9B">
        <w:rPr>
          <w:lang w:val="en-GB"/>
        </w:rPr>
        <w:t>Highlight any important health and safety matters.</w:t>
      </w:r>
    </w:p>
    <w:p w14:paraId="7B3D85FA" w14:textId="591A4490" w:rsidR="00A5513F" w:rsidRPr="001C4D9B" w:rsidRDefault="008709BD" w:rsidP="00D11A15">
      <w:pPr>
        <w:pStyle w:val="ListParagraph"/>
        <w:rPr>
          <w:lang w:val="en-GB"/>
        </w:rPr>
      </w:pPr>
      <w:r w:rsidRPr="001C4D9B">
        <w:rPr>
          <w:lang w:val="en-GB"/>
        </w:rPr>
        <w:t>Present your results</w:t>
      </w:r>
      <w:r w:rsidR="0078100E" w:rsidRPr="001C4D9B">
        <w:rPr>
          <w:lang w:val="en-GB"/>
        </w:rPr>
        <w:t>.</w:t>
      </w:r>
    </w:p>
    <w:p w14:paraId="19ADBD39" w14:textId="2D3CAFFB" w:rsidR="008709BD" w:rsidRPr="001C4D9B" w:rsidRDefault="008709BD" w:rsidP="00D11A15">
      <w:pPr>
        <w:pStyle w:val="ListParagraph"/>
        <w:rPr>
          <w:lang w:val="en-GB"/>
        </w:rPr>
      </w:pPr>
      <w:r w:rsidRPr="001C4D9B">
        <w:rPr>
          <w:lang w:val="en-GB"/>
        </w:rPr>
        <w:t xml:space="preserve">Discuss the polarity of the </w:t>
      </w:r>
      <w:r w:rsidR="00D12E2D" w:rsidRPr="001C4D9B">
        <w:rPr>
          <w:lang w:val="en-GB"/>
        </w:rPr>
        <w:t>three</w:t>
      </w:r>
      <w:r w:rsidRPr="001C4D9B">
        <w:rPr>
          <w:lang w:val="en-GB"/>
        </w:rPr>
        <w:t xml:space="preserve"> sample s</w:t>
      </w:r>
      <w:r w:rsidR="00E46459" w:rsidRPr="001C4D9B">
        <w:rPr>
          <w:lang w:val="en-GB"/>
        </w:rPr>
        <w:t>ubstances</w:t>
      </w:r>
    </w:p>
    <w:p w14:paraId="5A79FEC8" w14:textId="5C63FFAB" w:rsidR="008709BD" w:rsidRPr="001C4D9B" w:rsidRDefault="0078100E" w:rsidP="00D11A15">
      <w:pPr>
        <w:pStyle w:val="ListParagraph"/>
        <w:rPr>
          <w:lang w:val="en-GB"/>
        </w:rPr>
      </w:pPr>
      <w:r w:rsidRPr="001C4D9B">
        <w:rPr>
          <w:lang w:val="en-GB"/>
        </w:rPr>
        <w:t>Present</w:t>
      </w:r>
      <w:r w:rsidR="008709BD" w:rsidRPr="001C4D9B">
        <w:rPr>
          <w:lang w:val="en-GB"/>
        </w:rPr>
        <w:t xml:space="preserve"> your conclusion</w:t>
      </w:r>
      <w:r w:rsidRPr="001C4D9B">
        <w:rPr>
          <w:lang w:val="en-GB"/>
        </w:rPr>
        <w:t>.</w:t>
      </w:r>
    </w:p>
    <w:p w14:paraId="428099A1" w14:textId="51A20498" w:rsidR="008709BD" w:rsidRPr="001C4D9B" w:rsidRDefault="008709BD" w:rsidP="00D11A15">
      <w:pPr>
        <w:pStyle w:val="ListParagraph"/>
        <w:rPr>
          <w:lang w:val="en-GB"/>
        </w:rPr>
      </w:pPr>
      <w:r w:rsidRPr="001C4D9B">
        <w:rPr>
          <w:lang w:val="en-GB"/>
        </w:rPr>
        <w:t>Evaluate the experimental procedure.</w:t>
      </w:r>
    </w:p>
    <w:p w14:paraId="61371174" w14:textId="77777777" w:rsidR="00E409DA" w:rsidRPr="001C4D9B" w:rsidRDefault="00E409DA" w:rsidP="00E409DA">
      <w:pPr>
        <w:rPr>
          <w:lang w:val="en-GB"/>
        </w:rPr>
      </w:pPr>
    </w:p>
    <w:sectPr w:rsidR="00E409DA" w:rsidRPr="001C4D9B" w:rsidSect="005C6696">
      <w:headerReference w:type="default" r:id="rId9"/>
      <w:footerReference w:type="default" r:id="rId10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F396D" w14:textId="77777777" w:rsidR="00CF311B" w:rsidRDefault="00CF311B" w:rsidP="00E61931">
      <w:r>
        <w:separator/>
      </w:r>
    </w:p>
  </w:endnote>
  <w:endnote w:type="continuationSeparator" w:id="0">
    <w:p w14:paraId="4117BE40" w14:textId="77777777" w:rsidR="00CF311B" w:rsidRDefault="00CF311B" w:rsidP="00E61931">
      <w:r>
        <w:continuationSeparator/>
      </w:r>
    </w:p>
  </w:endnote>
  <w:endnote w:type="continuationNotice" w:id="1">
    <w:p w14:paraId="2C0FCADB" w14:textId="77777777" w:rsidR="00CF311B" w:rsidRDefault="00CF31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-Nspire Sans">
    <w:altName w:val="Microsoft JhengHei"/>
    <w:charset w:val="86"/>
    <w:family w:val="swiss"/>
    <w:pitch w:val="variable"/>
    <w:sig w:usb0="A00002BF" w:usb1="7ACFFCFB" w:usb2="00000016" w:usb3="00000000" w:csb0="001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1DB42" w14:textId="77777777" w:rsidR="005C6696" w:rsidRDefault="005C6696" w:rsidP="005C6696">
    <w:pPr>
      <w:jc w:val="center"/>
      <w:rPr>
        <w:rFonts w:ascii="Times New Roman" w:eastAsia="Times New Roman" w:hAnsi="Times New Roman" w:cs="Times New Roman"/>
        <w:sz w:val="24"/>
        <w:szCs w:val="24"/>
        <w:lang w:eastAsia="en-GB"/>
      </w:rPr>
    </w:pP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© Pearson Education Ltd 2023. Copying permitted for purchasing institution only. This material is not copyright free.</w:t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ab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begin"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instrText xml:space="preserve"> PAGE   \* MERGEFORMAT </w:instrText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separate"/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1</w:t>
    </w:r>
    <w:r w:rsidRPr="001D769E">
      <w:rPr>
        <w:rFonts w:eastAsia="Times New Roman"/>
        <w:noProof/>
        <w:color w:val="263238"/>
        <w:sz w:val="16"/>
        <w:szCs w:val="16"/>
        <w:shd w:val="clear" w:color="auto" w:fill="FFFFFF"/>
        <w:lang w:eastAsia="en-GB"/>
      </w:rPr>
      <w:fldChar w:fldCharType="end"/>
    </w:r>
  </w:p>
  <w:p w14:paraId="20793419" w14:textId="77777777" w:rsidR="00065AB7" w:rsidRPr="005C6696" w:rsidRDefault="00065AB7" w:rsidP="005C66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A87A4" w14:textId="77777777" w:rsidR="00CF311B" w:rsidRDefault="00CF311B" w:rsidP="00E61931">
      <w:r>
        <w:separator/>
      </w:r>
    </w:p>
  </w:footnote>
  <w:footnote w:type="continuationSeparator" w:id="0">
    <w:p w14:paraId="6783E36D" w14:textId="77777777" w:rsidR="00CF311B" w:rsidRDefault="00CF311B" w:rsidP="00E61931">
      <w:r>
        <w:continuationSeparator/>
      </w:r>
    </w:p>
  </w:footnote>
  <w:footnote w:type="continuationNotice" w:id="1">
    <w:p w14:paraId="4F3FC10B" w14:textId="77777777" w:rsidR="00CF311B" w:rsidRDefault="00CF31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841EC" w14:textId="7F9956F2" w:rsidR="00065AB7" w:rsidRPr="005C6696" w:rsidRDefault="005C6696" w:rsidP="005C6696">
    <w:pPr>
      <w:pStyle w:val="Header"/>
      <w:ind w:left="-1418"/>
    </w:pPr>
    <w:r>
      <w:rPr>
        <w:noProof/>
      </w:rPr>
      <w:drawing>
        <wp:inline distT="0" distB="0" distL="0" distR="0" wp14:anchorId="38A98869" wp14:editId="446BECCF">
          <wp:extent cx="7759700" cy="80010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1950" cy="800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CA3"/>
    <w:multiLevelType w:val="hybridMultilevel"/>
    <w:tmpl w:val="90209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3D2C"/>
    <w:multiLevelType w:val="hybridMultilevel"/>
    <w:tmpl w:val="E9ACF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C0F9A"/>
    <w:multiLevelType w:val="hybridMultilevel"/>
    <w:tmpl w:val="2D9C2C06"/>
    <w:lvl w:ilvl="0" w:tplc="30E89EC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93638"/>
    <w:multiLevelType w:val="hybridMultilevel"/>
    <w:tmpl w:val="60BA3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D7BC6"/>
    <w:multiLevelType w:val="multilevel"/>
    <w:tmpl w:val="39D2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7534F7"/>
    <w:multiLevelType w:val="hybridMultilevel"/>
    <w:tmpl w:val="E3AA7640"/>
    <w:lvl w:ilvl="0" w:tplc="5090F97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E2B77"/>
    <w:multiLevelType w:val="hybridMultilevel"/>
    <w:tmpl w:val="E0DAC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47C78"/>
    <w:multiLevelType w:val="hybridMultilevel"/>
    <w:tmpl w:val="E9723CF0"/>
    <w:lvl w:ilvl="0" w:tplc="648E2654">
      <w:start w:val="1"/>
      <w:numFmt w:val="bullet"/>
      <w:lvlText w:val="*"/>
      <w:lvlJc w:val="left"/>
      <w:pPr>
        <w:ind w:left="720" w:hanging="360"/>
      </w:pPr>
      <w:rPr>
        <w:rFonts w:ascii="TI-Nspire Sans" w:eastAsia="TI-Nspire Sans" w:hAnsi="TI-Nspire Sans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24669"/>
    <w:multiLevelType w:val="hybridMultilevel"/>
    <w:tmpl w:val="14D6D0A6"/>
    <w:lvl w:ilvl="0" w:tplc="C4C8B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C7F3B"/>
    <w:multiLevelType w:val="hybridMultilevel"/>
    <w:tmpl w:val="AF166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F4CA1"/>
    <w:multiLevelType w:val="hybridMultilevel"/>
    <w:tmpl w:val="191E01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77F6AF6"/>
    <w:multiLevelType w:val="hybridMultilevel"/>
    <w:tmpl w:val="B6D6E292"/>
    <w:lvl w:ilvl="0" w:tplc="897CCF50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  <w:color w:val="4472C4" w:themeColor="accent1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A57C3"/>
    <w:multiLevelType w:val="hybridMultilevel"/>
    <w:tmpl w:val="1E422E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042C7"/>
    <w:multiLevelType w:val="hybridMultilevel"/>
    <w:tmpl w:val="64267C9E"/>
    <w:lvl w:ilvl="0" w:tplc="3316631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20030F"/>
    <w:multiLevelType w:val="hybridMultilevel"/>
    <w:tmpl w:val="201AE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B0405"/>
    <w:multiLevelType w:val="hybridMultilevel"/>
    <w:tmpl w:val="D85CC5EC"/>
    <w:lvl w:ilvl="0" w:tplc="56FEAF0C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F4668D"/>
    <w:multiLevelType w:val="hybridMultilevel"/>
    <w:tmpl w:val="EA2AED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B67FB"/>
    <w:multiLevelType w:val="hybridMultilevel"/>
    <w:tmpl w:val="1C460872"/>
    <w:lvl w:ilvl="0" w:tplc="EC7AC892">
      <w:start w:val="1"/>
      <w:numFmt w:val="decimal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71665"/>
    <w:multiLevelType w:val="hybridMultilevel"/>
    <w:tmpl w:val="6F48B6B4"/>
    <w:lvl w:ilvl="0" w:tplc="D3B8F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551B0E"/>
    <w:multiLevelType w:val="hybridMultilevel"/>
    <w:tmpl w:val="49A0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77A35"/>
    <w:multiLevelType w:val="hybridMultilevel"/>
    <w:tmpl w:val="90AA2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0535C"/>
    <w:multiLevelType w:val="hybridMultilevel"/>
    <w:tmpl w:val="619E5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23392C"/>
    <w:multiLevelType w:val="hybridMultilevel"/>
    <w:tmpl w:val="0FAC899A"/>
    <w:lvl w:ilvl="0" w:tplc="7282714C">
      <w:start w:val="1"/>
      <w:numFmt w:val="lowerRoman"/>
      <w:lvlText w:val="%1"/>
      <w:lvlJc w:val="right"/>
      <w:pPr>
        <w:ind w:left="108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F9137B"/>
    <w:multiLevelType w:val="hybridMultilevel"/>
    <w:tmpl w:val="2E5613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E4425"/>
    <w:multiLevelType w:val="hybridMultilevel"/>
    <w:tmpl w:val="648828E4"/>
    <w:lvl w:ilvl="0" w:tplc="DFE6245C">
      <w:start w:val="1"/>
      <w:numFmt w:val="decimal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F1868"/>
    <w:multiLevelType w:val="hybridMultilevel"/>
    <w:tmpl w:val="227A0884"/>
    <w:lvl w:ilvl="0" w:tplc="56FEAF0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025DA"/>
    <w:multiLevelType w:val="hybridMultilevel"/>
    <w:tmpl w:val="D13A31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8628E3"/>
    <w:multiLevelType w:val="hybridMultilevel"/>
    <w:tmpl w:val="D68AE8D8"/>
    <w:lvl w:ilvl="0" w:tplc="61B4BEC4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565F51C2"/>
    <w:multiLevelType w:val="hybridMultilevel"/>
    <w:tmpl w:val="4BEAB786"/>
    <w:lvl w:ilvl="0" w:tplc="27F2DD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751F9B"/>
    <w:multiLevelType w:val="hybridMultilevel"/>
    <w:tmpl w:val="F8FC6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1913D7"/>
    <w:multiLevelType w:val="hybridMultilevel"/>
    <w:tmpl w:val="8D2A1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590073"/>
    <w:multiLevelType w:val="hybridMultilevel"/>
    <w:tmpl w:val="C6A652E0"/>
    <w:lvl w:ilvl="0" w:tplc="F94C6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6E68F3"/>
    <w:multiLevelType w:val="hybridMultilevel"/>
    <w:tmpl w:val="2F7049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643B15"/>
    <w:multiLevelType w:val="hybridMultilevel"/>
    <w:tmpl w:val="B56C9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AC4BD0"/>
    <w:multiLevelType w:val="hybridMultilevel"/>
    <w:tmpl w:val="0680B8B2"/>
    <w:lvl w:ilvl="0" w:tplc="56FEAF0C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5" w15:restartNumberingAfterBreak="0">
    <w:nsid w:val="74611091"/>
    <w:multiLevelType w:val="hybridMultilevel"/>
    <w:tmpl w:val="FA7E6F38"/>
    <w:lvl w:ilvl="0" w:tplc="D742B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C120B"/>
    <w:multiLevelType w:val="hybridMultilevel"/>
    <w:tmpl w:val="11A092C4"/>
    <w:lvl w:ilvl="0" w:tplc="875EC2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52CBA3A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sz w:val="22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5D3118"/>
    <w:multiLevelType w:val="hybridMultilevel"/>
    <w:tmpl w:val="263ACB9C"/>
    <w:lvl w:ilvl="0" w:tplc="35E4D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75062"/>
    <w:multiLevelType w:val="hybridMultilevel"/>
    <w:tmpl w:val="4C5CC0BC"/>
    <w:lvl w:ilvl="0" w:tplc="768449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002C44"/>
    <w:multiLevelType w:val="hybridMultilevel"/>
    <w:tmpl w:val="7C1A9254"/>
    <w:lvl w:ilvl="0" w:tplc="770CA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927FF"/>
    <w:multiLevelType w:val="hybridMultilevel"/>
    <w:tmpl w:val="410CE1A0"/>
    <w:lvl w:ilvl="0" w:tplc="9E10703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F8527D"/>
    <w:multiLevelType w:val="hybridMultilevel"/>
    <w:tmpl w:val="7200D05E"/>
    <w:lvl w:ilvl="0" w:tplc="9D3EBD7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9060732">
    <w:abstractNumId w:val="33"/>
  </w:num>
  <w:num w:numId="2" w16cid:durableId="573511410">
    <w:abstractNumId w:val="1"/>
  </w:num>
  <w:num w:numId="3" w16cid:durableId="537861473">
    <w:abstractNumId w:val="30"/>
  </w:num>
  <w:num w:numId="4" w16cid:durableId="1193879405">
    <w:abstractNumId w:val="9"/>
  </w:num>
  <w:num w:numId="5" w16cid:durableId="402871252">
    <w:abstractNumId w:val="27"/>
  </w:num>
  <w:num w:numId="6" w16cid:durableId="1155226347">
    <w:abstractNumId w:val="21"/>
  </w:num>
  <w:num w:numId="7" w16cid:durableId="772407299">
    <w:abstractNumId w:val="14"/>
  </w:num>
  <w:num w:numId="8" w16cid:durableId="1569262494">
    <w:abstractNumId w:val="0"/>
  </w:num>
  <w:num w:numId="9" w16cid:durableId="697855681">
    <w:abstractNumId w:val="19"/>
  </w:num>
  <w:num w:numId="10" w16cid:durableId="1161239049">
    <w:abstractNumId w:val="10"/>
  </w:num>
  <w:num w:numId="11" w16cid:durableId="1430932938">
    <w:abstractNumId w:val="39"/>
  </w:num>
  <w:num w:numId="12" w16cid:durableId="1876430342">
    <w:abstractNumId w:val="41"/>
  </w:num>
  <w:num w:numId="13" w16cid:durableId="1385058304">
    <w:abstractNumId w:val="18"/>
  </w:num>
  <w:num w:numId="14" w16cid:durableId="1503861337">
    <w:abstractNumId w:val="35"/>
  </w:num>
  <w:num w:numId="15" w16cid:durableId="1189566515">
    <w:abstractNumId w:val="12"/>
  </w:num>
  <w:num w:numId="16" w16cid:durableId="1126195407">
    <w:abstractNumId w:val="20"/>
  </w:num>
  <w:num w:numId="17" w16cid:durableId="179047468">
    <w:abstractNumId w:val="37"/>
  </w:num>
  <w:num w:numId="18" w16cid:durableId="1141000750">
    <w:abstractNumId w:val="8"/>
  </w:num>
  <w:num w:numId="19" w16cid:durableId="619728606">
    <w:abstractNumId w:val="7"/>
  </w:num>
  <w:num w:numId="20" w16cid:durableId="1791196324">
    <w:abstractNumId w:val="5"/>
  </w:num>
  <w:num w:numId="21" w16cid:durableId="17826031">
    <w:abstractNumId w:val="11"/>
  </w:num>
  <w:num w:numId="22" w16cid:durableId="471295705">
    <w:abstractNumId w:val="32"/>
  </w:num>
  <w:num w:numId="23" w16cid:durableId="1452675390">
    <w:abstractNumId w:val="23"/>
  </w:num>
  <w:num w:numId="24" w16cid:durableId="601380296">
    <w:abstractNumId w:val="16"/>
  </w:num>
  <w:num w:numId="25" w16cid:durableId="384446860">
    <w:abstractNumId w:val="29"/>
  </w:num>
  <w:num w:numId="26" w16cid:durableId="95058930">
    <w:abstractNumId w:val="3"/>
  </w:num>
  <w:num w:numId="27" w16cid:durableId="1720781541">
    <w:abstractNumId w:val="6"/>
  </w:num>
  <w:num w:numId="28" w16cid:durableId="2138638516">
    <w:abstractNumId w:val="31"/>
  </w:num>
  <w:num w:numId="29" w16cid:durableId="325670552">
    <w:abstractNumId w:val="4"/>
  </w:num>
  <w:num w:numId="30" w16cid:durableId="1384593814">
    <w:abstractNumId w:val="2"/>
  </w:num>
  <w:num w:numId="31" w16cid:durableId="700858913">
    <w:abstractNumId w:val="38"/>
  </w:num>
  <w:num w:numId="32" w16cid:durableId="1249584010">
    <w:abstractNumId w:val="17"/>
  </w:num>
  <w:num w:numId="33" w16cid:durableId="359209217">
    <w:abstractNumId w:val="22"/>
  </w:num>
  <w:num w:numId="34" w16cid:durableId="479424021">
    <w:abstractNumId w:val="24"/>
  </w:num>
  <w:num w:numId="35" w16cid:durableId="487786393">
    <w:abstractNumId w:val="36"/>
  </w:num>
  <w:num w:numId="36" w16cid:durableId="1680884216">
    <w:abstractNumId w:val="40"/>
  </w:num>
  <w:num w:numId="37" w16cid:durableId="1213887643">
    <w:abstractNumId w:val="13"/>
  </w:num>
  <w:num w:numId="38" w16cid:durableId="1975985045">
    <w:abstractNumId w:val="28"/>
  </w:num>
  <w:num w:numId="39" w16cid:durableId="800264794">
    <w:abstractNumId w:val="26"/>
  </w:num>
  <w:num w:numId="40" w16cid:durableId="1410542274">
    <w:abstractNumId w:val="34"/>
  </w:num>
  <w:num w:numId="41" w16cid:durableId="1849327112">
    <w:abstractNumId w:val="15"/>
  </w:num>
  <w:num w:numId="42" w16cid:durableId="92021560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9D"/>
    <w:rsid w:val="0000013F"/>
    <w:rsid w:val="00002458"/>
    <w:rsid w:val="00020EA4"/>
    <w:rsid w:val="00021AC7"/>
    <w:rsid w:val="00024ECE"/>
    <w:rsid w:val="00065AB7"/>
    <w:rsid w:val="000B0B23"/>
    <w:rsid w:val="000C55FE"/>
    <w:rsid w:val="000F5CBE"/>
    <w:rsid w:val="00102765"/>
    <w:rsid w:val="0010711D"/>
    <w:rsid w:val="00123A84"/>
    <w:rsid w:val="00127A22"/>
    <w:rsid w:val="00153090"/>
    <w:rsid w:val="00174CD4"/>
    <w:rsid w:val="0018410A"/>
    <w:rsid w:val="001C4D9B"/>
    <w:rsid w:val="001C51A4"/>
    <w:rsid w:val="001C59C3"/>
    <w:rsid w:val="001C6D30"/>
    <w:rsid w:val="00211DC3"/>
    <w:rsid w:val="00250AF8"/>
    <w:rsid w:val="00253A72"/>
    <w:rsid w:val="00273721"/>
    <w:rsid w:val="00280B6B"/>
    <w:rsid w:val="0028371B"/>
    <w:rsid w:val="00283853"/>
    <w:rsid w:val="00283FA4"/>
    <w:rsid w:val="00292192"/>
    <w:rsid w:val="002D78BF"/>
    <w:rsid w:val="002E3565"/>
    <w:rsid w:val="00324012"/>
    <w:rsid w:val="00324DB4"/>
    <w:rsid w:val="00332008"/>
    <w:rsid w:val="003421AC"/>
    <w:rsid w:val="003455DB"/>
    <w:rsid w:val="00345955"/>
    <w:rsid w:val="00345AB4"/>
    <w:rsid w:val="00347F5E"/>
    <w:rsid w:val="00391287"/>
    <w:rsid w:val="00397F8E"/>
    <w:rsid w:val="003A11C9"/>
    <w:rsid w:val="003B5BE4"/>
    <w:rsid w:val="003E06E4"/>
    <w:rsid w:val="0041228B"/>
    <w:rsid w:val="00447299"/>
    <w:rsid w:val="00450DD9"/>
    <w:rsid w:val="0045254D"/>
    <w:rsid w:val="00462B90"/>
    <w:rsid w:val="00476180"/>
    <w:rsid w:val="004A5F43"/>
    <w:rsid w:val="004C7CD6"/>
    <w:rsid w:val="004D1FF3"/>
    <w:rsid w:val="00524469"/>
    <w:rsid w:val="00567312"/>
    <w:rsid w:val="0058761F"/>
    <w:rsid w:val="005A5972"/>
    <w:rsid w:val="005C6696"/>
    <w:rsid w:val="005F018D"/>
    <w:rsid w:val="005F7CCF"/>
    <w:rsid w:val="00610718"/>
    <w:rsid w:val="00613B2D"/>
    <w:rsid w:val="00625D49"/>
    <w:rsid w:val="006365E5"/>
    <w:rsid w:val="0065049D"/>
    <w:rsid w:val="006547FF"/>
    <w:rsid w:val="00663F22"/>
    <w:rsid w:val="00676673"/>
    <w:rsid w:val="006F620E"/>
    <w:rsid w:val="0072148E"/>
    <w:rsid w:val="00731748"/>
    <w:rsid w:val="0074381B"/>
    <w:rsid w:val="0075756B"/>
    <w:rsid w:val="0078100E"/>
    <w:rsid w:val="00784046"/>
    <w:rsid w:val="007C7D65"/>
    <w:rsid w:val="00804D24"/>
    <w:rsid w:val="00811A3B"/>
    <w:rsid w:val="0083450B"/>
    <w:rsid w:val="00835A34"/>
    <w:rsid w:val="00843DD6"/>
    <w:rsid w:val="00861469"/>
    <w:rsid w:val="008709BD"/>
    <w:rsid w:val="00875D58"/>
    <w:rsid w:val="008842C9"/>
    <w:rsid w:val="0089212C"/>
    <w:rsid w:val="008D663A"/>
    <w:rsid w:val="008E3678"/>
    <w:rsid w:val="008F7221"/>
    <w:rsid w:val="0094232A"/>
    <w:rsid w:val="0095446D"/>
    <w:rsid w:val="00961C74"/>
    <w:rsid w:val="00972AFE"/>
    <w:rsid w:val="00995417"/>
    <w:rsid w:val="009A7F62"/>
    <w:rsid w:val="009B48DA"/>
    <w:rsid w:val="009D0558"/>
    <w:rsid w:val="00A023FA"/>
    <w:rsid w:val="00A10893"/>
    <w:rsid w:val="00A1140D"/>
    <w:rsid w:val="00A31D3A"/>
    <w:rsid w:val="00A40BBF"/>
    <w:rsid w:val="00A5513F"/>
    <w:rsid w:val="00A64CE0"/>
    <w:rsid w:val="00AA182F"/>
    <w:rsid w:val="00AB30F1"/>
    <w:rsid w:val="00AF7403"/>
    <w:rsid w:val="00B34830"/>
    <w:rsid w:val="00B6252E"/>
    <w:rsid w:val="00B665C4"/>
    <w:rsid w:val="00B90929"/>
    <w:rsid w:val="00BA5E5E"/>
    <w:rsid w:val="00BA79D8"/>
    <w:rsid w:val="00BC7662"/>
    <w:rsid w:val="00BD0267"/>
    <w:rsid w:val="00BD4449"/>
    <w:rsid w:val="00BF2F7A"/>
    <w:rsid w:val="00BF76B7"/>
    <w:rsid w:val="00C0576A"/>
    <w:rsid w:val="00C27788"/>
    <w:rsid w:val="00C52CA8"/>
    <w:rsid w:val="00C5376C"/>
    <w:rsid w:val="00C62128"/>
    <w:rsid w:val="00C9167E"/>
    <w:rsid w:val="00CC30C2"/>
    <w:rsid w:val="00CE2931"/>
    <w:rsid w:val="00CF311B"/>
    <w:rsid w:val="00D11A15"/>
    <w:rsid w:val="00D12E2D"/>
    <w:rsid w:val="00D15E26"/>
    <w:rsid w:val="00D2207E"/>
    <w:rsid w:val="00D3690B"/>
    <w:rsid w:val="00D539F3"/>
    <w:rsid w:val="00D72566"/>
    <w:rsid w:val="00D776C3"/>
    <w:rsid w:val="00D94137"/>
    <w:rsid w:val="00DA4753"/>
    <w:rsid w:val="00DA4AE2"/>
    <w:rsid w:val="00DC57FA"/>
    <w:rsid w:val="00DE48E1"/>
    <w:rsid w:val="00DF104E"/>
    <w:rsid w:val="00DF22A4"/>
    <w:rsid w:val="00E00385"/>
    <w:rsid w:val="00E06958"/>
    <w:rsid w:val="00E15F96"/>
    <w:rsid w:val="00E26708"/>
    <w:rsid w:val="00E409DA"/>
    <w:rsid w:val="00E42B9E"/>
    <w:rsid w:val="00E46459"/>
    <w:rsid w:val="00E61931"/>
    <w:rsid w:val="00E623F6"/>
    <w:rsid w:val="00E8301B"/>
    <w:rsid w:val="00E87761"/>
    <w:rsid w:val="00E94607"/>
    <w:rsid w:val="00EA6613"/>
    <w:rsid w:val="00EE2BD5"/>
    <w:rsid w:val="00EE74F8"/>
    <w:rsid w:val="00EF1299"/>
    <w:rsid w:val="00F169A4"/>
    <w:rsid w:val="00F20087"/>
    <w:rsid w:val="00F800A3"/>
    <w:rsid w:val="00F864B5"/>
    <w:rsid w:val="00F9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67DFB"/>
  <w15:chartTrackingRefBased/>
  <w15:docId w15:val="{26547EF1-4673-E44C-8B85-C915ACFF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20E"/>
    <w:pPr>
      <w:spacing w:line="276" w:lineRule="auto"/>
    </w:pPr>
    <w:rPr>
      <w:rFonts w:ascii="Arial" w:hAnsi="Arial" w:cs="Arial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20E"/>
    <w:pPr>
      <w:keepNext/>
      <w:keepLines/>
      <w:spacing w:before="360" w:after="120"/>
      <w:ind w:left="-284" w:firstLine="142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620E"/>
    <w:pPr>
      <w:keepNext/>
      <w:keepLines/>
      <w:spacing w:before="240" w:after="120"/>
      <w:outlineLvl w:val="1"/>
    </w:pPr>
    <w:rPr>
      <w:rFonts w:eastAsiaTheme="majorEastAsia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5F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F620E"/>
    <w:rPr>
      <w:rFonts w:ascii="Arial" w:eastAsiaTheme="majorEastAsia" w:hAnsi="Arial" w:cs="Arial"/>
      <w:b/>
      <w:bCs/>
      <w:color w:val="000000" w:themeColor="text1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6F620E"/>
    <w:pPr>
      <w:spacing w:before="240"/>
      <w:contextualSpacing/>
    </w:pPr>
    <w:rPr>
      <w:rFonts w:eastAsiaTheme="majorEastAsia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20E"/>
    <w:rPr>
      <w:rFonts w:ascii="Arial" w:eastAsiaTheme="majorEastAsia" w:hAnsi="Arial" w:cs="Arial"/>
      <w:b/>
      <w:bCs/>
      <w:spacing w:val="-10"/>
      <w:kern w:val="28"/>
      <w:sz w:val="56"/>
      <w:szCs w:val="56"/>
      <w:lang w:val="en-US"/>
    </w:rPr>
  </w:style>
  <w:style w:type="paragraph" w:styleId="Subtitle">
    <w:name w:val="Subtitle"/>
    <w:basedOn w:val="Title"/>
    <w:next w:val="Normal"/>
    <w:link w:val="SubtitleChar"/>
    <w:uiPriority w:val="11"/>
    <w:qFormat/>
    <w:rsid w:val="006F620E"/>
    <w:pPr>
      <w:spacing w:before="0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F620E"/>
    <w:rPr>
      <w:rFonts w:ascii="Arial" w:eastAsiaTheme="majorEastAsia" w:hAnsi="Arial" w:cs="Arial"/>
      <w:b/>
      <w:bCs/>
      <w:spacing w:val="-10"/>
      <w:kern w:val="28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F620E"/>
    <w:rPr>
      <w:rFonts w:ascii="Arial" w:eastAsiaTheme="majorEastAsia" w:hAnsi="Arial" w:cs="Arial"/>
      <w:b/>
      <w:bCs/>
      <w:color w:val="000000" w:themeColor="text1"/>
      <w:sz w:val="22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A5F43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NoSpacing">
    <w:name w:val="No Spacing"/>
    <w:uiPriority w:val="1"/>
    <w:qFormat/>
    <w:rsid w:val="004A5F43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6F620E"/>
    <w:pPr>
      <w:numPr>
        <w:numId w:val="30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61931"/>
    <w:rPr>
      <w:rFonts w:eastAsiaTheme="minorEastAsia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931"/>
    <w:rPr>
      <w:rFonts w:eastAsiaTheme="minorEastAsia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E6193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E06E4"/>
    <w:rPr>
      <w:color w:val="808080"/>
    </w:rPr>
  </w:style>
  <w:style w:type="paragraph" w:customStyle="1" w:styleId="Default">
    <w:name w:val="Default"/>
    <w:rsid w:val="00283853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NormalWeb">
    <w:name w:val="Normal (Web)"/>
    <w:basedOn w:val="Normal"/>
    <w:uiPriority w:val="99"/>
    <w:unhideWhenUsed/>
    <w:rsid w:val="006F620E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F62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62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620E"/>
    <w:rPr>
      <w:rFonts w:ascii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2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20E"/>
    <w:rPr>
      <w:rFonts w:ascii="Arial" w:hAnsi="Arial" w:cs="Arial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F620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20E"/>
    <w:rPr>
      <w:rFonts w:ascii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620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20E"/>
    <w:rPr>
      <w:rFonts w:ascii="Arial" w:hAnsi="Arial" w:cs="Arial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F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FA4"/>
    <w:rPr>
      <w:rFonts w:ascii="Segoe UI" w:hAnsi="Segoe UI" w:cs="Segoe UI"/>
      <w:sz w:val="18"/>
      <w:szCs w:val="18"/>
    </w:rPr>
  </w:style>
  <w:style w:type="table" w:styleId="GridTable4-Accent1">
    <w:name w:val="Grid Table 4 Accent 1"/>
    <w:basedOn w:val="TableNormal"/>
    <w:uiPriority w:val="49"/>
    <w:rsid w:val="006F620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1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0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0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0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7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arine\Desktop\DIGITAL%20TEMPLAT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DIGITAL TEMPLATE</Template>
  <TotalTime>87</TotalTime>
  <Pages>6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Economou</dc:creator>
  <cp:keywords/>
  <dc:description/>
  <cp:lastModifiedBy>QC</cp:lastModifiedBy>
  <cp:revision>43</cp:revision>
  <dcterms:created xsi:type="dcterms:W3CDTF">2022-11-28T15:12:00Z</dcterms:created>
  <dcterms:modified xsi:type="dcterms:W3CDTF">2023-06-26T18:03:00Z</dcterms:modified>
</cp:coreProperties>
</file>