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7C1CF" w14:textId="77777777" w:rsidR="00D42C08" w:rsidRDefault="00D42C08" w:rsidP="00D42C08">
      <w:pPr>
        <w:pStyle w:val="Title"/>
        <w:rPr>
          <w:lang w:val="en-GB"/>
        </w:rPr>
      </w:pPr>
      <w:r w:rsidRPr="00247ECC">
        <w:rPr>
          <w:lang w:val="en-GB"/>
        </w:rPr>
        <w:t>S</w:t>
      </w:r>
      <w:r>
        <w:rPr>
          <w:lang w:val="en-GB"/>
        </w:rPr>
        <w:t xml:space="preserve">tructure </w:t>
      </w:r>
      <w:r w:rsidRPr="00247ECC">
        <w:rPr>
          <w:lang w:val="en-GB"/>
        </w:rPr>
        <w:t xml:space="preserve">2.1.3 </w:t>
      </w:r>
    </w:p>
    <w:p w14:paraId="60BFAAB7" w14:textId="50FE56A2" w:rsidR="002D53C3" w:rsidRPr="00247ECC" w:rsidRDefault="002D53C3" w:rsidP="00D42C08">
      <w:pPr>
        <w:pStyle w:val="Subtitle"/>
        <w:rPr>
          <w:lang w:val="en-GB"/>
        </w:rPr>
      </w:pPr>
      <w:r w:rsidRPr="00247ECC">
        <w:rPr>
          <w:lang w:val="en-GB"/>
        </w:rPr>
        <w:t>Conductivity of a</w:t>
      </w:r>
      <w:r w:rsidR="001F290E" w:rsidRPr="00247ECC">
        <w:rPr>
          <w:lang w:val="en-GB"/>
        </w:rPr>
        <w:t>n ionic compound</w:t>
      </w:r>
      <w:r w:rsidRPr="00247ECC">
        <w:rPr>
          <w:lang w:val="en-GB"/>
        </w:rPr>
        <w:t xml:space="preserve"> and its </w:t>
      </w:r>
      <w:r w:rsidR="001F290E" w:rsidRPr="00247ECC">
        <w:rPr>
          <w:lang w:val="en-GB"/>
        </w:rPr>
        <w:t xml:space="preserve">aqueous </w:t>
      </w:r>
      <w:r w:rsidR="00D42C08">
        <w:rPr>
          <w:lang w:val="en-GB"/>
        </w:rPr>
        <w:t xml:space="preserve">solution </w:t>
      </w:r>
    </w:p>
    <w:p w14:paraId="3530E335" w14:textId="484E6F1A" w:rsidR="004E11A1" w:rsidRPr="00247ECC" w:rsidRDefault="002D53C3" w:rsidP="00D42C08">
      <w:pPr>
        <w:pStyle w:val="Heading2"/>
        <w:rPr>
          <w:lang w:val="en-GB"/>
        </w:rPr>
      </w:pPr>
      <w:r w:rsidRPr="00247ECC">
        <w:rPr>
          <w:lang w:val="en-GB"/>
        </w:rPr>
        <w:t>Reference</w:t>
      </w:r>
      <w:r w:rsidR="004E11A1" w:rsidRPr="00247ECC">
        <w:rPr>
          <w:lang w:val="en-GB"/>
        </w:rPr>
        <w:t>s</w:t>
      </w:r>
      <w:r w:rsidR="00D42C08">
        <w:rPr>
          <w:lang w:val="en-GB"/>
        </w:rPr>
        <w:t>:</w:t>
      </w:r>
    </w:p>
    <w:p w14:paraId="10F0EE62" w14:textId="6AC84162" w:rsidR="004E11A1" w:rsidRPr="00247ECC" w:rsidRDefault="002D53C3" w:rsidP="00D42C08">
      <w:pPr>
        <w:rPr>
          <w:lang w:val="en-GB"/>
        </w:rPr>
      </w:pPr>
      <w:r w:rsidRPr="00247ECC">
        <w:rPr>
          <w:lang w:val="en-GB"/>
        </w:rPr>
        <w:t>S2.1</w:t>
      </w:r>
      <w:r w:rsidR="00FA213D" w:rsidRPr="00247ECC">
        <w:rPr>
          <w:lang w:val="en-GB"/>
        </w:rPr>
        <w:t>.3 Explanation of the physical properties of ionic compounds</w:t>
      </w:r>
      <w:r w:rsidR="00E15AD0">
        <w:rPr>
          <w:lang w:val="en-GB"/>
        </w:rPr>
        <w:t>.</w:t>
      </w:r>
    </w:p>
    <w:p w14:paraId="233251D4" w14:textId="26067D2F" w:rsidR="00FA213D" w:rsidRPr="00247ECC" w:rsidRDefault="00FA213D" w:rsidP="00D42C08">
      <w:pPr>
        <w:rPr>
          <w:lang w:val="en-GB"/>
        </w:rPr>
      </w:pPr>
      <w:r w:rsidRPr="00D42C08">
        <w:rPr>
          <w:lang w:val="en-GB"/>
        </w:rPr>
        <w:t xml:space="preserve">T2 </w:t>
      </w:r>
      <w:r w:rsidRPr="00247ECC">
        <w:rPr>
          <w:lang w:val="en-GB"/>
        </w:rPr>
        <w:t xml:space="preserve">Applying digital technology to collect data </w:t>
      </w:r>
    </w:p>
    <w:p w14:paraId="421CAC71" w14:textId="689128E6" w:rsidR="002D53C3" w:rsidRPr="00247ECC" w:rsidRDefault="00D42C08" w:rsidP="002D53C3">
      <w:pPr>
        <w:pStyle w:val="Heading1"/>
        <w:rPr>
          <w:lang w:val="en-GB"/>
        </w:rPr>
      </w:pPr>
      <w:r>
        <w:rPr>
          <w:lang w:val="en-GB"/>
        </w:rPr>
        <w:t xml:space="preserve">Aim </w:t>
      </w:r>
      <w:r w:rsidR="002D53C3" w:rsidRPr="00247ECC">
        <w:rPr>
          <w:lang w:val="en-GB"/>
        </w:rPr>
        <w:t xml:space="preserve"> </w:t>
      </w:r>
    </w:p>
    <w:p w14:paraId="15EDDD70" w14:textId="77777777" w:rsidR="0018213D" w:rsidRPr="00247ECC" w:rsidRDefault="001F290E" w:rsidP="0018213D">
      <w:pPr>
        <w:rPr>
          <w:lang w:val="en-GB"/>
        </w:rPr>
      </w:pPr>
      <w:r w:rsidRPr="00247ECC">
        <w:rPr>
          <w:lang w:val="en-GB"/>
        </w:rPr>
        <w:t xml:space="preserve">To determine the conductivity of an ionic compound and </w:t>
      </w:r>
      <w:r w:rsidR="0018213D" w:rsidRPr="00247ECC">
        <w:rPr>
          <w:lang w:val="en-GB"/>
        </w:rPr>
        <w:t>establish the relationship between conductivity and concentration of solution</w:t>
      </w:r>
      <w:r w:rsidR="0018213D">
        <w:rPr>
          <w:lang w:val="en-GB"/>
        </w:rPr>
        <w:t>.</w:t>
      </w:r>
    </w:p>
    <w:p w14:paraId="035125E5" w14:textId="477AA7EC" w:rsidR="001F290E" w:rsidRPr="00247ECC" w:rsidRDefault="001F290E" w:rsidP="001F290E">
      <w:pPr>
        <w:rPr>
          <w:lang w:val="en-GB"/>
        </w:rPr>
      </w:pPr>
    </w:p>
    <w:p w14:paraId="61103FCB" w14:textId="63375E11" w:rsidR="002D53C3" w:rsidRPr="00247ECC" w:rsidRDefault="002D53C3" w:rsidP="002D53C3">
      <w:pPr>
        <w:pStyle w:val="Heading1"/>
        <w:rPr>
          <w:lang w:val="en-GB"/>
        </w:rPr>
      </w:pPr>
      <w:r w:rsidRPr="00247ECC">
        <w:rPr>
          <w:lang w:val="en-GB"/>
        </w:rPr>
        <w:t>Introduction</w:t>
      </w:r>
    </w:p>
    <w:p w14:paraId="75401681" w14:textId="4788D5E9" w:rsidR="00FA213D" w:rsidRPr="00247ECC" w:rsidRDefault="00FA213D" w:rsidP="00FA213D">
      <w:pPr>
        <w:rPr>
          <w:lang w:val="en-GB"/>
        </w:rPr>
      </w:pPr>
      <w:r w:rsidRPr="00247ECC">
        <w:rPr>
          <w:lang w:val="en-GB"/>
        </w:rPr>
        <w:t xml:space="preserve">The ability of an ionic compound to conduct electricity depends on whether its ions are able to move. Ionic compounds are not able to conduct electricity </w:t>
      </w:r>
      <w:r w:rsidRPr="000A2F56">
        <w:rPr>
          <w:bCs/>
          <w:lang w:val="en-GB"/>
        </w:rPr>
        <w:t>in the solid state</w:t>
      </w:r>
      <w:r w:rsidRPr="00247ECC">
        <w:rPr>
          <w:lang w:val="en-GB"/>
        </w:rPr>
        <w:t xml:space="preserve"> as the ions are fixed within the lattice</w:t>
      </w:r>
      <w:r w:rsidR="004E11A1" w:rsidRPr="00247ECC">
        <w:rPr>
          <w:lang w:val="en-GB"/>
        </w:rPr>
        <w:t>,</w:t>
      </w:r>
      <w:r w:rsidRPr="00247ECC">
        <w:rPr>
          <w:lang w:val="en-GB"/>
        </w:rPr>
        <w:t xml:space="preserve"> but they can </w:t>
      </w:r>
      <w:r w:rsidR="004E11A1" w:rsidRPr="00247ECC">
        <w:rPr>
          <w:lang w:val="en-GB"/>
        </w:rPr>
        <w:t xml:space="preserve">conduct electricity </w:t>
      </w:r>
      <w:r w:rsidRPr="00247ECC">
        <w:rPr>
          <w:lang w:val="en-GB"/>
        </w:rPr>
        <w:t xml:space="preserve">in the liquid or aqueous states </w:t>
      </w:r>
      <w:r w:rsidR="004E11A1" w:rsidRPr="00247ECC">
        <w:rPr>
          <w:lang w:val="en-GB"/>
        </w:rPr>
        <w:t>since</w:t>
      </w:r>
      <w:r w:rsidRPr="00247ECC">
        <w:rPr>
          <w:lang w:val="en-GB"/>
        </w:rPr>
        <w:t xml:space="preserve"> the ions are mobile.</w:t>
      </w:r>
      <w:r w:rsidR="00E15AD0">
        <w:rPr>
          <w:lang w:val="en-GB"/>
        </w:rPr>
        <w:t xml:space="preserve"> </w:t>
      </w:r>
      <w:r w:rsidRPr="00247ECC">
        <w:rPr>
          <w:lang w:val="en-GB"/>
        </w:rPr>
        <w:t xml:space="preserve">Ionic compounds are usually strong electrolytes, meaning that they completely dissociate into their ions when dissolved in water. </w:t>
      </w:r>
    </w:p>
    <w:p w14:paraId="14E5C893" w14:textId="77777777" w:rsidR="00FA213D" w:rsidRPr="00247ECC" w:rsidRDefault="00FA213D" w:rsidP="001F290E">
      <w:pPr>
        <w:rPr>
          <w:lang w:val="en-GB"/>
        </w:rPr>
      </w:pPr>
    </w:p>
    <w:p w14:paraId="14731C05" w14:textId="0ADA9373" w:rsidR="001F290E" w:rsidRPr="00247ECC" w:rsidRDefault="004E11A1" w:rsidP="001F290E">
      <w:pPr>
        <w:rPr>
          <w:lang w:val="en-GB"/>
        </w:rPr>
      </w:pPr>
      <w:r w:rsidRPr="00247ECC">
        <w:rPr>
          <w:lang w:val="en-GB"/>
        </w:rPr>
        <w:t>The electrical c</w:t>
      </w:r>
      <w:r w:rsidR="001F290E" w:rsidRPr="00247ECC">
        <w:rPr>
          <w:lang w:val="en-GB"/>
        </w:rPr>
        <w:t xml:space="preserve">onductivity </w:t>
      </w:r>
      <w:r w:rsidRPr="00247ECC">
        <w:rPr>
          <w:lang w:val="en-GB"/>
        </w:rPr>
        <w:t>of a material is a measure of</w:t>
      </w:r>
      <w:r w:rsidR="001F290E" w:rsidRPr="00247ECC">
        <w:rPr>
          <w:lang w:val="en-GB"/>
        </w:rPr>
        <w:t xml:space="preserve"> the ability of </w:t>
      </w:r>
      <w:r w:rsidRPr="00247ECC">
        <w:rPr>
          <w:lang w:val="en-GB"/>
        </w:rPr>
        <w:t>the</w:t>
      </w:r>
      <w:r w:rsidR="001F290E" w:rsidRPr="00247ECC">
        <w:rPr>
          <w:lang w:val="en-GB"/>
        </w:rPr>
        <w:t xml:space="preserve"> material to carry electric </w:t>
      </w:r>
      <w:r w:rsidR="00FA213D" w:rsidRPr="00247ECC">
        <w:rPr>
          <w:lang w:val="en-GB"/>
        </w:rPr>
        <w:t>current</w:t>
      </w:r>
      <w:r w:rsidRPr="00247ECC">
        <w:rPr>
          <w:lang w:val="en-GB"/>
        </w:rPr>
        <w:t>.</w:t>
      </w:r>
      <w:r w:rsidR="000865D3" w:rsidRPr="00247ECC">
        <w:rPr>
          <w:lang w:val="en-GB"/>
        </w:rPr>
        <w:t xml:space="preserve"> </w:t>
      </w:r>
      <w:r w:rsidRPr="00247ECC">
        <w:rPr>
          <w:lang w:val="en-GB"/>
        </w:rPr>
        <w:t>I</w:t>
      </w:r>
      <w:r w:rsidR="000865D3" w:rsidRPr="00247ECC">
        <w:rPr>
          <w:lang w:val="en-GB"/>
        </w:rPr>
        <w:t xml:space="preserve">t is affected by a number of factors such as the concentration of ions (current carriers) in the material (or solution), their mobility and their charge. </w:t>
      </w:r>
      <w:r w:rsidRPr="00247ECC">
        <w:rPr>
          <w:lang w:val="en-GB"/>
        </w:rPr>
        <w:t>T</w:t>
      </w:r>
      <w:r w:rsidR="000865D3" w:rsidRPr="00247ECC">
        <w:rPr>
          <w:lang w:val="en-GB"/>
        </w:rPr>
        <w:t xml:space="preserve">emperature </w:t>
      </w:r>
      <w:r w:rsidRPr="00247ECC">
        <w:rPr>
          <w:lang w:val="en-GB"/>
        </w:rPr>
        <w:t xml:space="preserve">is </w:t>
      </w:r>
      <w:r w:rsidR="000865D3" w:rsidRPr="00247ECC">
        <w:rPr>
          <w:lang w:val="en-GB"/>
        </w:rPr>
        <w:t xml:space="preserve">also a factor </w:t>
      </w:r>
      <w:r w:rsidRPr="00247ECC">
        <w:rPr>
          <w:lang w:val="en-GB"/>
        </w:rPr>
        <w:t>since</w:t>
      </w:r>
      <w:r w:rsidR="000865D3" w:rsidRPr="00247ECC">
        <w:rPr>
          <w:lang w:val="en-GB"/>
        </w:rPr>
        <w:t xml:space="preserve"> the movement of the dissolved ions in</w:t>
      </w:r>
      <w:r w:rsidR="00FA213D" w:rsidRPr="00247ECC">
        <w:rPr>
          <w:lang w:val="en-GB"/>
        </w:rPr>
        <w:t xml:space="preserve"> a</w:t>
      </w:r>
      <w:r w:rsidR="000865D3" w:rsidRPr="00247ECC">
        <w:rPr>
          <w:lang w:val="en-GB"/>
        </w:rPr>
        <w:t xml:space="preserve"> solution is affected by it.</w:t>
      </w:r>
    </w:p>
    <w:p w14:paraId="1B571531" w14:textId="77777777" w:rsidR="00FA213D" w:rsidRPr="00247ECC" w:rsidRDefault="00FA213D" w:rsidP="001F290E">
      <w:pPr>
        <w:rPr>
          <w:lang w:val="en-GB"/>
        </w:rPr>
      </w:pPr>
    </w:p>
    <w:p w14:paraId="55DA041F" w14:textId="61245C73" w:rsidR="005E5A3E" w:rsidRPr="00247ECC" w:rsidRDefault="000865D3" w:rsidP="001F290E">
      <w:pPr>
        <w:rPr>
          <w:lang w:val="en-GB"/>
        </w:rPr>
      </w:pPr>
      <w:r w:rsidRPr="00247ECC">
        <w:rPr>
          <w:lang w:val="en-GB"/>
        </w:rPr>
        <w:t>In general, t</w:t>
      </w:r>
      <w:r w:rsidR="001F290E" w:rsidRPr="00247ECC">
        <w:rPr>
          <w:lang w:val="en-GB"/>
        </w:rPr>
        <w:t xml:space="preserve">he more concentrated a solution is, the higher </w:t>
      </w:r>
      <w:r w:rsidR="004E11A1" w:rsidRPr="00247ECC">
        <w:rPr>
          <w:lang w:val="en-GB"/>
        </w:rPr>
        <w:t>its</w:t>
      </w:r>
      <w:r w:rsidR="001F290E" w:rsidRPr="00247ECC">
        <w:rPr>
          <w:lang w:val="en-GB"/>
        </w:rPr>
        <w:t xml:space="preserve"> conductivity</w:t>
      </w:r>
      <w:r w:rsidR="00FA213D" w:rsidRPr="00247ECC">
        <w:rPr>
          <w:lang w:val="en-GB"/>
        </w:rPr>
        <w:t xml:space="preserve"> </w:t>
      </w:r>
      <w:r w:rsidR="004E11A1" w:rsidRPr="00247ECC">
        <w:rPr>
          <w:lang w:val="en-GB"/>
        </w:rPr>
        <w:t>will be</w:t>
      </w:r>
      <w:r w:rsidR="001F290E" w:rsidRPr="00247ECC">
        <w:rPr>
          <w:lang w:val="en-GB"/>
        </w:rPr>
        <w:t>.</w:t>
      </w:r>
    </w:p>
    <w:p w14:paraId="78250AB1" w14:textId="67833464" w:rsidR="000865D3" w:rsidRPr="00247ECC" w:rsidRDefault="005E5A3E" w:rsidP="001F290E">
      <w:pPr>
        <w:rPr>
          <w:lang w:val="en-GB"/>
        </w:rPr>
      </w:pPr>
      <w:r w:rsidRPr="00247ECC">
        <w:rPr>
          <w:lang w:val="en-GB"/>
        </w:rPr>
        <w:t>Since conductivity is related to the concentration of ions in a solution, c</w:t>
      </w:r>
      <w:r w:rsidR="000865D3" w:rsidRPr="00247ECC">
        <w:rPr>
          <w:lang w:val="en-GB"/>
        </w:rPr>
        <w:t xml:space="preserve">onductivity can be used to </w:t>
      </w:r>
      <w:r w:rsidRPr="00247ECC">
        <w:rPr>
          <w:lang w:val="en-GB"/>
        </w:rPr>
        <w:t>determine the quality of distilled or deionized water in the lab</w:t>
      </w:r>
      <w:r w:rsidR="004E11A1" w:rsidRPr="00247ECC">
        <w:rPr>
          <w:lang w:val="en-GB"/>
        </w:rPr>
        <w:t>,</w:t>
      </w:r>
      <w:r w:rsidRPr="00247ECC">
        <w:rPr>
          <w:lang w:val="en-GB"/>
        </w:rPr>
        <w:t xml:space="preserve"> which has an expected conductivity range of 0.5–3.0 µS</w:t>
      </w:r>
      <w:r w:rsidR="00A4118A" w:rsidRPr="00247ECC">
        <w:rPr>
          <w:lang w:val="en-GB"/>
        </w:rPr>
        <w:t>/cm</w:t>
      </w:r>
      <w:r w:rsidR="00FA213D" w:rsidRPr="00247ECC">
        <w:rPr>
          <w:lang w:val="en-GB"/>
        </w:rPr>
        <w:t xml:space="preserve"> (</w:t>
      </w:r>
      <w:r w:rsidR="004E11A1" w:rsidRPr="00247ECC">
        <w:rPr>
          <w:lang w:val="en-GB"/>
        </w:rPr>
        <w:t xml:space="preserve">micro </w:t>
      </w:r>
      <w:r w:rsidR="00413749" w:rsidRPr="00247ECC">
        <w:rPr>
          <w:lang w:val="en-GB"/>
        </w:rPr>
        <w:t>Siemens</w:t>
      </w:r>
      <w:r w:rsidR="00FA213D" w:rsidRPr="00247ECC">
        <w:rPr>
          <w:lang w:val="en-GB"/>
        </w:rPr>
        <w:t xml:space="preserve"> per </w:t>
      </w:r>
      <w:r w:rsidR="004E11A1" w:rsidRPr="00247ECC">
        <w:rPr>
          <w:lang w:val="en-GB"/>
        </w:rPr>
        <w:t>centimetre</w:t>
      </w:r>
      <w:r w:rsidR="00FA213D" w:rsidRPr="00247ECC">
        <w:rPr>
          <w:lang w:val="en-GB"/>
        </w:rPr>
        <w:t>)</w:t>
      </w:r>
      <w:r w:rsidRPr="00247ECC">
        <w:rPr>
          <w:lang w:val="en-GB"/>
        </w:rPr>
        <w:t>.</w:t>
      </w:r>
    </w:p>
    <w:p w14:paraId="3DAD255D" w14:textId="77777777" w:rsidR="005E5A3E" w:rsidRPr="00247ECC" w:rsidRDefault="005E5A3E" w:rsidP="002D53C3">
      <w:pPr>
        <w:pStyle w:val="Heading2"/>
        <w:rPr>
          <w:lang w:val="en-GB"/>
        </w:rPr>
      </w:pPr>
    </w:p>
    <w:p w14:paraId="476C394B" w14:textId="7EF95134" w:rsidR="002D53C3" w:rsidRPr="00247ECC" w:rsidRDefault="002D53C3" w:rsidP="00D42C08">
      <w:pPr>
        <w:pStyle w:val="Heading1"/>
        <w:rPr>
          <w:lang w:val="en-GB"/>
        </w:rPr>
      </w:pPr>
      <w:r w:rsidRPr="00247ECC">
        <w:rPr>
          <w:lang w:val="en-GB"/>
        </w:rPr>
        <w:t>Pre-lab questions</w:t>
      </w:r>
    </w:p>
    <w:p w14:paraId="5BBDADDA" w14:textId="2F7DDDFC" w:rsidR="000865D3" w:rsidRPr="00D42C08" w:rsidRDefault="000865D3" w:rsidP="00D42C08">
      <w:pPr>
        <w:pStyle w:val="ListParagraph"/>
        <w:numPr>
          <w:ilvl w:val="0"/>
          <w:numId w:val="6"/>
        </w:numPr>
        <w:rPr>
          <w:lang w:val="en-GB"/>
        </w:rPr>
      </w:pPr>
      <w:r w:rsidRPr="00D42C08">
        <w:rPr>
          <w:lang w:val="en-GB"/>
        </w:rPr>
        <w:t xml:space="preserve">Explain why crystalline NaCl(s) does not conduct </w:t>
      </w:r>
      <w:r w:rsidR="005E5A3E" w:rsidRPr="00D42C08">
        <w:rPr>
          <w:lang w:val="en-GB"/>
        </w:rPr>
        <w:t xml:space="preserve">electricity, </w:t>
      </w:r>
      <w:r w:rsidR="00D42C08">
        <w:rPr>
          <w:lang w:val="en-GB"/>
        </w:rPr>
        <w:t>but</w:t>
      </w:r>
      <w:r w:rsidR="005E5A3E" w:rsidRPr="00D42C08">
        <w:rPr>
          <w:lang w:val="en-GB"/>
        </w:rPr>
        <w:t xml:space="preserve"> aqueous NaCl(</w:t>
      </w:r>
      <w:proofErr w:type="spellStart"/>
      <w:r w:rsidR="005E5A3E" w:rsidRPr="00D42C08">
        <w:rPr>
          <w:lang w:val="en-GB"/>
        </w:rPr>
        <w:t>aq</w:t>
      </w:r>
      <w:proofErr w:type="spellEnd"/>
      <w:r w:rsidR="005E5A3E" w:rsidRPr="00D42C08">
        <w:rPr>
          <w:lang w:val="en-GB"/>
        </w:rPr>
        <w:t>) does</w:t>
      </w:r>
      <w:r w:rsidR="00D42C08">
        <w:rPr>
          <w:lang w:val="en-GB"/>
        </w:rPr>
        <w:t>.</w:t>
      </w:r>
    </w:p>
    <w:p w14:paraId="382FEA23" w14:textId="0AB9D77B" w:rsidR="005E5A3E" w:rsidRPr="00D42C08" w:rsidRDefault="005E5A3E" w:rsidP="00D42C08">
      <w:pPr>
        <w:pStyle w:val="ListParagraph"/>
        <w:numPr>
          <w:ilvl w:val="0"/>
          <w:numId w:val="6"/>
        </w:numPr>
        <w:rPr>
          <w:lang w:val="en-GB"/>
        </w:rPr>
      </w:pPr>
      <w:r w:rsidRPr="00D42C08">
        <w:rPr>
          <w:lang w:val="en-GB"/>
        </w:rPr>
        <w:t>Would you expect molten N</w:t>
      </w:r>
      <w:r w:rsidR="00D47C15" w:rsidRPr="00D42C08">
        <w:rPr>
          <w:lang w:val="en-GB"/>
        </w:rPr>
        <w:t>a</w:t>
      </w:r>
      <w:r w:rsidRPr="00D42C08">
        <w:rPr>
          <w:lang w:val="en-GB"/>
        </w:rPr>
        <w:t>Cl(l) to conduct electricity? Why or why not?</w:t>
      </w:r>
    </w:p>
    <w:p w14:paraId="46707352" w14:textId="77777777" w:rsidR="00D42C08" w:rsidRDefault="00D42C08">
      <w:pPr>
        <w:spacing w:line="240" w:lineRule="auto"/>
        <w:rPr>
          <w:rFonts w:eastAsiaTheme="majorEastAsia"/>
          <w:b/>
          <w:bCs/>
          <w:color w:val="000000" w:themeColor="text1"/>
          <w:sz w:val="32"/>
          <w:szCs w:val="32"/>
          <w:lang w:val="en-GB"/>
        </w:rPr>
      </w:pPr>
      <w:r>
        <w:rPr>
          <w:lang w:val="en-GB"/>
        </w:rPr>
        <w:br w:type="page"/>
      </w:r>
    </w:p>
    <w:p w14:paraId="4B720961" w14:textId="77777777" w:rsidR="00552379" w:rsidRDefault="00552379" w:rsidP="00D42C08">
      <w:pPr>
        <w:pStyle w:val="Heading1"/>
        <w:rPr>
          <w:lang w:val="en-GB"/>
        </w:rPr>
      </w:pPr>
    </w:p>
    <w:p w14:paraId="570743B7" w14:textId="2A74305F" w:rsidR="00FA213D" w:rsidRPr="00247ECC" w:rsidRDefault="00FA213D" w:rsidP="00D42C08">
      <w:pPr>
        <w:pStyle w:val="Heading1"/>
        <w:rPr>
          <w:lang w:val="en-GB"/>
        </w:rPr>
      </w:pPr>
      <w:r w:rsidRPr="00247ECC">
        <w:rPr>
          <w:lang w:val="en-GB"/>
        </w:rPr>
        <w:t xml:space="preserve">Please note </w:t>
      </w:r>
    </w:p>
    <w:p w14:paraId="4CBDA57C" w14:textId="0F93A64E" w:rsidR="00FA213D" w:rsidRPr="00247ECC" w:rsidRDefault="00FA213D" w:rsidP="00D42C08">
      <w:pPr>
        <w:pStyle w:val="ListParagraph"/>
        <w:rPr>
          <w:rFonts w:ascii="Symbol" w:hAnsi="Symbol"/>
          <w:lang w:val="en-GB"/>
        </w:rPr>
      </w:pPr>
      <w:r w:rsidRPr="00247ECC">
        <w:rPr>
          <w:lang w:val="en-GB"/>
        </w:rPr>
        <w:t xml:space="preserve">A full risk assessment should be carried out prior to commencing this experiment. </w:t>
      </w:r>
    </w:p>
    <w:p w14:paraId="2282765E" w14:textId="18E2AB7B" w:rsidR="00FA213D" w:rsidRPr="00247ECC" w:rsidRDefault="00FA213D" w:rsidP="00D42C08">
      <w:pPr>
        <w:pStyle w:val="ListParagraph"/>
        <w:rPr>
          <w:rFonts w:ascii="Symbol" w:hAnsi="Symbol"/>
          <w:lang w:val="en-GB"/>
        </w:rPr>
      </w:pPr>
      <w:r w:rsidRPr="00247ECC">
        <w:rPr>
          <w:lang w:val="en-GB"/>
        </w:rPr>
        <w:t xml:space="preserve">Personal safety equipment should be worn. </w:t>
      </w:r>
    </w:p>
    <w:p w14:paraId="0203B258" w14:textId="2E5FC0CC" w:rsidR="00FA213D" w:rsidRPr="00247ECC" w:rsidRDefault="00FA213D" w:rsidP="00D42C08">
      <w:pPr>
        <w:pStyle w:val="ListParagraph"/>
        <w:rPr>
          <w:lang w:val="en-GB"/>
        </w:rPr>
      </w:pPr>
      <w:r w:rsidRPr="00247ECC">
        <w:rPr>
          <w:lang w:val="en-GB"/>
        </w:rPr>
        <w:t>Chemicals should be disposed of safely and with due regard to any environmental considerations</w:t>
      </w:r>
      <w:r w:rsidR="00D42C08">
        <w:rPr>
          <w:lang w:val="en-GB"/>
        </w:rPr>
        <w:t>.</w:t>
      </w:r>
    </w:p>
    <w:p w14:paraId="62DD844D" w14:textId="77777777" w:rsidR="00FA213D" w:rsidRPr="00247ECC" w:rsidRDefault="00FA213D" w:rsidP="00FA213D">
      <w:pPr>
        <w:rPr>
          <w:bCs/>
          <w:i/>
          <w:iCs/>
          <w:lang w:val="en-GB"/>
        </w:rPr>
      </w:pPr>
    </w:p>
    <w:p w14:paraId="67296FDD" w14:textId="77777777" w:rsidR="00FA213D" w:rsidRPr="00247ECC" w:rsidRDefault="00FA213D" w:rsidP="00D42C08">
      <w:pPr>
        <w:pStyle w:val="Heading2"/>
        <w:rPr>
          <w:lang w:val="en-GB"/>
        </w:rPr>
      </w:pPr>
      <w:r w:rsidRPr="00247ECC">
        <w:rPr>
          <w:lang w:val="en-GB"/>
        </w:rPr>
        <w:t xml:space="preserve">Risk </w:t>
      </w:r>
      <w:r w:rsidRPr="00D42C08">
        <w:t>assessment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FA213D" w:rsidRPr="00247ECC" w14:paraId="219BEB36" w14:textId="77777777" w:rsidTr="00693ADA">
        <w:tc>
          <w:tcPr>
            <w:tcW w:w="3114" w:type="dxa"/>
          </w:tcPr>
          <w:p w14:paraId="3BB565B9" w14:textId="77777777" w:rsidR="00FA213D" w:rsidRPr="00247ECC" w:rsidRDefault="00FA213D" w:rsidP="00D42C08">
            <w:pPr>
              <w:rPr>
                <w:lang w:val="en-GB"/>
              </w:rPr>
            </w:pPr>
            <w:r w:rsidRPr="00247ECC">
              <w:rPr>
                <w:lang w:val="en-GB"/>
              </w:rPr>
              <w:t>Material name and chemical formula</w:t>
            </w:r>
          </w:p>
        </w:tc>
        <w:tc>
          <w:tcPr>
            <w:tcW w:w="3118" w:type="dxa"/>
          </w:tcPr>
          <w:p w14:paraId="390C4E63" w14:textId="77777777" w:rsidR="00FA213D" w:rsidRPr="00247ECC" w:rsidRDefault="00FA213D" w:rsidP="00D42C08">
            <w:pPr>
              <w:rPr>
                <w:lang w:val="en-GB"/>
              </w:rPr>
            </w:pPr>
            <w:r w:rsidRPr="00247ECC">
              <w:rPr>
                <w:lang w:val="en-GB"/>
              </w:rPr>
              <w:t>Associated risks</w:t>
            </w:r>
          </w:p>
        </w:tc>
        <w:tc>
          <w:tcPr>
            <w:tcW w:w="3119" w:type="dxa"/>
          </w:tcPr>
          <w:p w14:paraId="28280030" w14:textId="77777777" w:rsidR="00FA213D" w:rsidRPr="00247ECC" w:rsidRDefault="00FA213D" w:rsidP="00D42C08">
            <w:pPr>
              <w:rPr>
                <w:lang w:val="en-GB"/>
              </w:rPr>
            </w:pPr>
            <w:r w:rsidRPr="00247ECC">
              <w:rPr>
                <w:lang w:val="en-GB"/>
              </w:rPr>
              <w:t>Measures taken</w:t>
            </w:r>
          </w:p>
        </w:tc>
      </w:tr>
      <w:tr w:rsidR="00FA213D" w:rsidRPr="00247ECC" w14:paraId="519637CF" w14:textId="77777777" w:rsidTr="00693ADA">
        <w:tc>
          <w:tcPr>
            <w:tcW w:w="3114" w:type="dxa"/>
          </w:tcPr>
          <w:p w14:paraId="759B2BD0" w14:textId="77777777" w:rsidR="00FA213D" w:rsidRPr="00247ECC" w:rsidRDefault="00FA213D" w:rsidP="00693ADA">
            <w:pPr>
              <w:rPr>
                <w:bCs/>
                <w:i/>
                <w:iCs/>
                <w:lang w:val="en-GB"/>
              </w:rPr>
            </w:pPr>
          </w:p>
          <w:p w14:paraId="5CECC96A" w14:textId="77777777" w:rsidR="00FA213D" w:rsidRPr="00247ECC" w:rsidRDefault="00FA213D" w:rsidP="00693ADA">
            <w:pPr>
              <w:rPr>
                <w:bCs/>
                <w:i/>
                <w:iCs/>
                <w:lang w:val="en-GB"/>
              </w:rPr>
            </w:pPr>
          </w:p>
          <w:p w14:paraId="02F7D548" w14:textId="77777777" w:rsidR="00FA213D" w:rsidRPr="00247ECC" w:rsidRDefault="00FA213D" w:rsidP="00693ADA">
            <w:pPr>
              <w:rPr>
                <w:bCs/>
                <w:i/>
                <w:iCs/>
                <w:lang w:val="en-GB"/>
              </w:rPr>
            </w:pPr>
          </w:p>
          <w:p w14:paraId="78BDE29A" w14:textId="77777777" w:rsidR="00FA213D" w:rsidRPr="00247ECC" w:rsidRDefault="00FA213D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8" w:type="dxa"/>
          </w:tcPr>
          <w:p w14:paraId="27AB17AC" w14:textId="77777777" w:rsidR="00FA213D" w:rsidRPr="00247ECC" w:rsidRDefault="00FA213D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9" w:type="dxa"/>
          </w:tcPr>
          <w:p w14:paraId="69B7F746" w14:textId="77777777" w:rsidR="00FA213D" w:rsidRPr="00247ECC" w:rsidRDefault="00FA213D" w:rsidP="00693ADA">
            <w:pPr>
              <w:rPr>
                <w:bCs/>
                <w:i/>
                <w:iCs/>
                <w:lang w:val="en-GB"/>
              </w:rPr>
            </w:pPr>
          </w:p>
        </w:tc>
      </w:tr>
      <w:tr w:rsidR="00FA213D" w:rsidRPr="00247ECC" w14:paraId="61A5FC81" w14:textId="77777777" w:rsidTr="00693ADA">
        <w:tc>
          <w:tcPr>
            <w:tcW w:w="3114" w:type="dxa"/>
          </w:tcPr>
          <w:p w14:paraId="0AE7D1F3" w14:textId="77777777" w:rsidR="00FA213D" w:rsidRPr="00247ECC" w:rsidRDefault="00FA213D" w:rsidP="00693ADA">
            <w:pPr>
              <w:rPr>
                <w:bCs/>
                <w:i/>
                <w:iCs/>
                <w:lang w:val="en-GB"/>
              </w:rPr>
            </w:pPr>
          </w:p>
          <w:p w14:paraId="7A6E1145" w14:textId="77777777" w:rsidR="00FA213D" w:rsidRPr="00247ECC" w:rsidRDefault="00FA213D" w:rsidP="00693ADA">
            <w:pPr>
              <w:rPr>
                <w:bCs/>
                <w:i/>
                <w:iCs/>
                <w:lang w:val="en-GB"/>
              </w:rPr>
            </w:pPr>
          </w:p>
          <w:p w14:paraId="6B997488" w14:textId="77777777" w:rsidR="00FA213D" w:rsidRPr="00247ECC" w:rsidRDefault="00FA213D" w:rsidP="00693ADA">
            <w:pPr>
              <w:rPr>
                <w:bCs/>
                <w:i/>
                <w:iCs/>
                <w:lang w:val="en-GB"/>
              </w:rPr>
            </w:pPr>
          </w:p>
          <w:p w14:paraId="791877F8" w14:textId="77777777" w:rsidR="00FA213D" w:rsidRPr="00247ECC" w:rsidRDefault="00FA213D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8" w:type="dxa"/>
          </w:tcPr>
          <w:p w14:paraId="3ABF5AF5" w14:textId="77777777" w:rsidR="00FA213D" w:rsidRPr="00247ECC" w:rsidRDefault="00FA213D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9" w:type="dxa"/>
          </w:tcPr>
          <w:p w14:paraId="5A113834" w14:textId="77777777" w:rsidR="00FA213D" w:rsidRPr="00247ECC" w:rsidRDefault="00FA213D" w:rsidP="00693ADA">
            <w:pPr>
              <w:rPr>
                <w:bCs/>
                <w:i/>
                <w:iCs/>
                <w:lang w:val="en-GB"/>
              </w:rPr>
            </w:pPr>
          </w:p>
        </w:tc>
      </w:tr>
      <w:tr w:rsidR="00FA213D" w:rsidRPr="00247ECC" w14:paraId="766F5111" w14:textId="77777777" w:rsidTr="00693ADA">
        <w:tc>
          <w:tcPr>
            <w:tcW w:w="3114" w:type="dxa"/>
          </w:tcPr>
          <w:p w14:paraId="37D4C3FF" w14:textId="77777777" w:rsidR="00FA213D" w:rsidRPr="00247ECC" w:rsidRDefault="00FA213D" w:rsidP="00693ADA">
            <w:pPr>
              <w:rPr>
                <w:bCs/>
                <w:i/>
                <w:iCs/>
                <w:lang w:val="en-GB"/>
              </w:rPr>
            </w:pPr>
          </w:p>
          <w:p w14:paraId="786FCD06" w14:textId="77777777" w:rsidR="00FA213D" w:rsidRPr="00247ECC" w:rsidRDefault="00FA213D" w:rsidP="00693ADA">
            <w:pPr>
              <w:rPr>
                <w:bCs/>
                <w:i/>
                <w:iCs/>
                <w:lang w:val="en-GB"/>
              </w:rPr>
            </w:pPr>
          </w:p>
          <w:p w14:paraId="741952A4" w14:textId="77777777" w:rsidR="00FA213D" w:rsidRPr="00247ECC" w:rsidRDefault="00FA213D" w:rsidP="00693ADA">
            <w:pPr>
              <w:rPr>
                <w:bCs/>
                <w:i/>
                <w:iCs/>
                <w:lang w:val="en-GB"/>
              </w:rPr>
            </w:pPr>
          </w:p>
          <w:p w14:paraId="0A845A56" w14:textId="77777777" w:rsidR="00FA213D" w:rsidRPr="00247ECC" w:rsidRDefault="00FA213D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8" w:type="dxa"/>
          </w:tcPr>
          <w:p w14:paraId="128A595B" w14:textId="77777777" w:rsidR="00FA213D" w:rsidRPr="00247ECC" w:rsidRDefault="00FA213D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9" w:type="dxa"/>
          </w:tcPr>
          <w:p w14:paraId="6092AFCE" w14:textId="77777777" w:rsidR="00FA213D" w:rsidRPr="00247ECC" w:rsidRDefault="00FA213D" w:rsidP="00693ADA">
            <w:pPr>
              <w:rPr>
                <w:bCs/>
                <w:i/>
                <w:iCs/>
                <w:lang w:val="en-GB"/>
              </w:rPr>
            </w:pPr>
          </w:p>
        </w:tc>
      </w:tr>
    </w:tbl>
    <w:p w14:paraId="2785F436" w14:textId="77777777" w:rsidR="00FA213D" w:rsidRPr="00247ECC" w:rsidRDefault="00FA213D" w:rsidP="00FA213D">
      <w:pPr>
        <w:rPr>
          <w:bCs/>
          <w:i/>
          <w:iCs/>
          <w:lang w:val="en-GB"/>
        </w:rPr>
      </w:pPr>
    </w:p>
    <w:p w14:paraId="58F678FB" w14:textId="3F8F595C" w:rsidR="00FA213D" w:rsidRPr="00247ECC" w:rsidRDefault="00FA213D" w:rsidP="00D42C08">
      <w:pPr>
        <w:pStyle w:val="Heading2"/>
        <w:rPr>
          <w:lang w:val="en-GB"/>
        </w:rPr>
      </w:pPr>
      <w:r w:rsidRPr="00247ECC">
        <w:rPr>
          <w:lang w:val="en-GB"/>
        </w:rPr>
        <w:t xml:space="preserve">Environmental </w:t>
      </w:r>
      <w:r w:rsidR="004E11A1" w:rsidRPr="00247ECC">
        <w:rPr>
          <w:lang w:val="en-GB"/>
        </w:rPr>
        <w:t>r</w:t>
      </w:r>
      <w:r w:rsidRPr="00247ECC">
        <w:rPr>
          <w:lang w:val="en-GB"/>
        </w:rPr>
        <w:t>isks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A213D" w:rsidRPr="00247ECC" w14:paraId="0226CD02" w14:textId="77777777" w:rsidTr="00693ADA">
        <w:tc>
          <w:tcPr>
            <w:tcW w:w="3116" w:type="dxa"/>
          </w:tcPr>
          <w:p w14:paraId="028C2C53" w14:textId="77777777" w:rsidR="00FA213D" w:rsidRPr="00247ECC" w:rsidRDefault="00FA213D" w:rsidP="00D42C08">
            <w:pPr>
              <w:rPr>
                <w:lang w:val="en-GB"/>
              </w:rPr>
            </w:pPr>
            <w:r w:rsidRPr="00247ECC">
              <w:rPr>
                <w:lang w:val="en-GB"/>
              </w:rPr>
              <w:t>Waste products (if any)</w:t>
            </w:r>
          </w:p>
        </w:tc>
        <w:tc>
          <w:tcPr>
            <w:tcW w:w="3117" w:type="dxa"/>
          </w:tcPr>
          <w:p w14:paraId="568D1849" w14:textId="77777777" w:rsidR="00FA213D" w:rsidRPr="00247ECC" w:rsidRDefault="00FA213D" w:rsidP="00D42C08">
            <w:pPr>
              <w:rPr>
                <w:lang w:val="en-GB"/>
              </w:rPr>
            </w:pPr>
            <w:r w:rsidRPr="00247ECC">
              <w:rPr>
                <w:lang w:val="en-GB"/>
              </w:rPr>
              <w:t>Associated risks</w:t>
            </w:r>
          </w:p>
        </w:tc>
        <w:tc>
          <w:tcPr>
            <w:tcW w:w="3117" w:type="dxa"/>
          </w:tcPr>
          <w:p w14:paraId="7DE981D5" w14:textId="77777777" w:rsidR="00FA213D" w:rsidRPr="00247ECC" w:rsidRDefault="00FA213D" w:rsidP="00D42C08">
            <w:pPr>
              <w:rPr>
                <w:lang w:val="en-GB"/>
              </w:rPr>
            </w:pPr>
            <w:r w:rsidRPr="00247ECC">
              <w:rPr>
                <w:lang w:val="en-GB"/>
              </w:rPr>
              <w:t>Waste management</w:t>
            </w:r>
          </w:p>
        </w:tc>
      </w:tr>
      <w:tr w:rsidR="00FA213D" w:rsidRPr="00247ECC" w14:paraId="5C2D3DC1" w14:textId="77777777" w:rsidTr="00693ADA">
        <w:tc>
          <w:tcPr>
            <w:tcW w:w="3116" w:type="dxa"/>
          </w:tcPr>
          <w:p w14:paraId="25936653" w14:textId="77777777" w:rsidR="00FA213D" w:rsidRPr="00247ECC" w:rsidRDefault="00FA213D" w:rsidP="00D42C08">
            <w:pPr>
              <w:rPr>
                <w:lang w:val="en-GB"/>
              </w:rPr>
            </w:pPr>
          </w:p>
          <w:p w14:paraId="22C93228" w14:textId="77777777" w:rsidR="00FA213D" w:rsidRPr="00247ECC" w:rsidRDefault="00FA213D" w:rsidP="00D42C08">
            <w:pPr>
              <w:rPr>
                <w:lang w:val="en-GB"/>
              </w:rPr>
            </w:pPr>
          </w:p>
          <w:p w14:paraId="1B95F543" w14:textId="77777777" w:rsidR="00FA213D" w:rsidRPr="00247ECC" w:rsidRDefault="00FA213D" w:rsidP="00D42C08">
            <w:pPr>
              <w:rPr>
                <w:lang w:val="en-GB"/>
              </w:rPr>
            </w:pPr>
          </w:p>
          <w:p w14:paraId="62EEBED0" w14:textId="77777777" w:rsidR="00FA213D" w:rsidRPr="00247ECC" w:rsidRDefault="00FA213D" w:rsidP="00D42C08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7C1B2998" w14:textId="77777777" w:rsidR="00FA213D" w:rsidRPr="00247ECC" w:rsidRDefault="00FA213D" w:rsidP="00D42C08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3917ABF9" w14:textId="77777777" w:rsidR="00FA213D" w:rsidRPr="00247ECC" w:rsidRDefault="00FA213D" w:rsidP="00D42C08">
            <w:pPr>
              <w:rPr>
                <w:lang w:val="en-GB"/>
              </w:rPr>
            </w:pPr>
          </w:p>
        </w:tc>
      </w:tr>
    </w:tbl>
    <w:p w14:paraId="4EA70E32" w14:textId="77777777" w:rsidR="00FA213D" w:rsidRPr="00247ECC" w:rsidRDefault="00FA213D" w:rsidP="00FA213D">
      <w:pPr>
        <w:rPr>
          <w:bCs/>
          <w:i/>
          <w:iCs/>
          <w:lang w:val="en-GB"/>
        </w:rPr>
      </w:pPr>
    </w:p>
    <w:p w14:paraId="79D88261" w14:textId="7963F57C" w:rsidR="00FA213D" w:rsidRPr="00247ECC" w:rsidRDefault="00FA213D" w:rsidP="00D42C08">
      <w:pPr>
        <w:pStyle w:val="Heading2"/>
        <w:rPr>
          <w:lang w:val="en-GB"/>
        </w:rPr>
      </w:pPr>
      <w:r w:rsidRPr="00247ECC">
        <w:rPr>
          <w:lang w:val="en-GB"/>
        </w:rPr>
        <w:t xml:space="preserve">Ethical </w:t>
      </w:r>
      <w:r w:rsidR="004E11A1" w:rsidRPr="00247ECC">
        <w:rPr>
          <w:lang w:val="en-GB"/>
        </w:rPr>
        <w:t>r</w:t>
      </w:r>
      <w:r w:rsidRPr="00247ECC">
        <w:rPr>
          <w:lang w:val="en-GB"/>
        </w:rPr>
        <w:t>isks</w:t>
      </w:r>
    </w:p>
    <w:p w14:paraId="020ECADD" w14:textId="7E2EF643" w:rsidR="00FA213D" w:rsidRPr="00247ECC" w:rsidRDefault="00FA213D" w:rsidP="00D42C08">
      <w:pPr>
        <w:rPr>
          <w:lang w:val="en-GB"/>
        </w:rPr>
      </w:pPr>
      <w:r w:rsidRPr="00247ECC">
        <w:rPr>
          <w:lang w:val="en-GB"/>
        </w:rPr>
        <w:t>Small amounts should be used when possible. No harm to people and the environment will be caused by this experiment.</w:t>
      </w:r>
    </w:p>
    <w:p w14:paraId="054A8DEB" w14:textId="77777777" w:rsidR="00D47C15" w:rsidRPr="00247ECC" w:rsidRDefault="00D47C15" w:rsidP="005E5A3E">
      <w:pPr>
        <w:rPr>
          <w:lang w:val="en-GB"/>
        </w:rPr>
      </w:pPr>
    </w:p>
    <w:p w14:paraId="4DCC97DB" w14:textId="77777777" w:rsidR="00D42C08" w:rsidRDefault="00D42C08">
      <w:pPr>
        <w:spacing w:line="240" w:lineRule="auto"/>
        <w:rPr>
          <w:rFonts w:eastAsiaTheme="majorEastAsia"/>
          <w:b/>
          <w:bCs/>
          <w:color w:val="000000" w:themeColor="text1"/>
          <w:sz w:val="32"/>
          <w:szCs w:val="32"/>
          <w:lang w:val="en-GB"/>
        </w:rPr>
      </w:pPr>
      <w:r>
        <w:rPr>
          <w:lang w:val="en-GB"/>
        </w:rPr>
        <w:br w:type="page"/>
      </w:r>
    </w:p>
    <w:p w14:paraId="3A03CB54" w14:textId="77777777" w:rsidR="00F50879" w:rsidRDefault="00F50879" w:rsidP="00D42C08">
      <w:pPr>
        <w:pStyle w:val="Heading1"/>
        <w:rPr>
          <w:lang w:val="en-GB"/>
        </w:rPr>
      </w:pPr>
    </w:p>
    <w:p w14:paraId="4136D971" w14:textId="4CA76B4F" w:rsidR="004E11A1" w:rsidRPr="00247ECC" w:rsidRDefault="004E11A1" w:rsidP="00D42C08">
      <w:pPr>
        <w:pStyle w:val="Heading1"/>
        <w:rPr>
          <w:lang w:val="en-GB"/>
        </w:rPr>
      </w:pPr>
      <w:r w:rsidRPr="00247ECC">
        <w:rPr>
          <w:lang w:val="en-GB"/>
        </w:rPr>
        <w:t>Equipment</w:t>
      </w:r>
      <w:r w:rsidR="00D42C08">
        <w:rPr>
          <w:lang w:val="en-GB"/>
        </w:rPr>
        <w:t xml:space="preserve">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E11A1" w:rsidRPr="00247ECC" w14:paraId="3F423742" w14:textId="77777777" w:rsidTr="00815E83">
        <w:tc>
          <w:tcPr>
            <w:tcW w:w="4675" w:type="dxa"/>
          </w:tcPr>
          <w:p w14:paraId="704092B9" w14:textId="77777777" w:rsidR="004E11A1" w:rsidRPr="00D42C08" w:rsidRDefault="004E11A1" w:rsidP="00D42C08">
            <w:pPr>
              <w:pStyle w:val="Heading2"/>
            </w:pPr>
            <w:r w:rsidRPr="00D42C08">
              <w:t>Chemicals/materials</w:t>
            </w:r>
          </w:p>
        </w:tc>
        <w:tc>
          <w:tcPr>
            <w:tcW w:w="4675" w:type="dxa"/>
          </w:tcPr>
          <w:p w14:paraId="7849B8C4" w14:textId="77777777" w:rsidR="004E11A1" w:rsidRPr="00D42C08" w:rsidRDefault="004E11A1" w:rsidP="00D42C08">
            <w:pPr>
              <w:pStyle w:val="Heading2"/>
            </w:pPr>
            <w:r w:rsidRPr="00D42C08">
              <w:t>Apparatus</w:t>
            </w:r>
          </w:p>
        </w:tc>
      </w:tr>
      <w:tr w:rsidR="004E11A1" w:rsidRPr="00247ECC" w14:paraId="01BC126F" w14:textId="77777777" w:rsidTr="00815E83">
        <w:tc>
          <w:tcPr>
            <w:tcW w:w="4675" w:type="dxa"/>
          </w:tcPr>
          <w:p w14:paraId="17BC9C95" w14:textId="25A46CD8" w:rsidR="008302E9" w:rsidRPr="00247ECC" w:rsidRDefault="008302E9" w:rsidP="008302E9">
            <w:pPr>
              <w:rPr>
                <w:lang w:val="en-GB"/>
              </w:rPr>
            </w:pPr>
            <w:r>
              <w:rPr>
                <w:lang w:val="en-GB"/>
              </w:rPr>
              <w:t>NaCl</w:t>
            </w:r>
            <w:r w:rsidRPr="00247ECC">
              <w:rPr>
                <w:lang w:val="en-GB"/>
              </w:rPr>
              <w:t>(s)</w:t>
            </w:r>
            <w:r>
              <w:rPr>
                <w:lang w:val="en-GB"/>
              </w:rPr>
              <w:t xml:space="preserve"> – sodium chloride</w:t>
            </w:r>
          </w:p>
          <w:p w14:paraId="39CFC058" w14:textId="352F5D71" w:rsidR="008302E9" w:rsidRPr="00247ECC" w:rsidRDefault="008302E9" w:rsidP="008302E9">
            <w:pPr>
              <w:rPr>
                <w:lang w:val="en-GB"/>
              </w:rPr>
            </w:pPr>
            <w:r w:rsidRPr="00247ECC">
              <w:rPr>
                <w:lang w:val="en-GB"/>
              </w:rPr>
              <w:t>CaCl</w:t>
            </w:r>
            <w:r w:rsidRPr="00247ECC">
              <w:rPr>
                <w:vertAlign w:val="subscript"/>
                <w:lang w:val="en-GB"/>
              </w:rPr>
              <w:t>2</w:t>
            </w:r>
            <w:r w:rsidRPr="00247ECC">
              <w:rPr>
                <w:lang w:val="en-GB"/>
              </w:rPr>
              <w:t>(s)</w:t>
            </w:r>
            <w:r>
              <w:rPr>
                <w:lang w:val="en-GB"/>
              </w:rPr>
              <w:t xml:space="preserve"> – calcium chloride</w:t>
            </w:r>
          </w:p>
          <w:p w14:paraId="7212BCFE" w14:textId="1C592692" w:rsidR="008302E9" w:rsidRPr="00247ECC" w:rsidRDefault="008302E9" w:rsidP="008302E9">
            <w:pPr>
              <w:rPr>
                <w:lang w:val="en-GB"/>
              </w:rPr>
            </w:pPr>
            <w:r w:rsidRPr="00247ECC">
              <w:rPr>
                <w:lang w:val="en-GB"/>
              </w:rPr>
              <w:t>AlCl</w:t>
            </w:r>
            <w:r w:rsidRPr="00247ECC">
              <w:rPr>
                <w:vertAlign w:val="subscript"/>
                <w:lang w:val="en-GB"/>
              </w:rPr>
              <w:t>3</w:t>
            </w:r>
            <w:r w:rsidRPr="00247ECC">
              <w:rPr>
                <w:lang w:val="en-GB"/>
              </w:rPr>
              <w:t>(s)</w:t>
            </w:r>
            <w:r>
              <w:rPr>
                <w:lang w:val="en-GB"/>
              </w:rPr>
              <w:t xml:space="preserve"> – aluminium chloride</w:t>
            </w:r>
          </w:p>
          <w:p w14:paraId="40B90412" w14:textId="621E7DF1" w:rsidR="004E11A1" w:rsidRPr="00247ECC" w:rsidRDefault="00D42C08" w:rsidP="00815E83">
            <w:pPr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="004E11A1" w:rsidRPr="00247ECC">
              <w:rPr>
                <w:lang w:val="en-GB"/>
              </w:rPr>
              <w:t>eionized water</w:t>
            </w:r>
          </w:p>
          <w:p w14:paraId="2193B400" w14:textId="77777777" w:rsidR="004E11A1" w:rsidRPr="00247ECC" w:rsidRDefault="004E11A1">
            <w:pPr>
              <w:rPr>
                <w:lang w:val="en-GB"/>
              </w:rPr>
            </w:pPr>
          </w:p>
        </w:tc>
        <w:tc>
          <w:tcPr>
            <w:tcW w:w="4675" w:type="dxa"/>
          </w:tcPr>
          <w:p w14:paraId="3A6D373F" w14:textId="579C79A7" w:rsidR="004E11A1" w:rsidRPr="00247ECC" w:rsidRDefault="00D42C08" w:rsidP="00815E83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  <w:r w:rsidR="004E11A1" w:rsidRPr="00247ECC">
              <w:rPr>
                <w:lang w:val="en-GB"/>
              </w:rPr>
              <w:t>eakers</w:t>
            </w:r>
          </w:p>
          <w:p w14:paraId="0AED3E29" w14:textId="3080294D" w:rsidR="004E11A1" w:rsidRPr="00247ECC" w:rsidRDefault="00D42C08" w:rsidP="00815E83">
            <w:pPr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="004E11A1" w:rsidRPr="00247ECC">
              <w:rPr>
                <w:lang w:val="en-GB"/>
              </w:rPr>
              <w:t>igital balance</w:t>
            </w:r>
          </w:p>
          <w:p w14:paraId="4A766F4E" w14:textId="5940A085" w:rsidR="004E11A1" w:rsidRPr="00247ECC" w:rsidRDefault="00D42C08" w:rsidP="00815E83">
            <w:pPr>
              <w:rPr>
                <w:lang w:val="en-GB"/>
              </w:rPr>
            </w:pPr>
            <w:r>
              <w:rPr>
                <w:lang w:val="en-GB"/>
              </w:rPr>
              <w:t>v</w:t>
            </w:r>
            <w:r w:rsidR="004E11A1" w:rsidRPr="00247ECC">
              <w:rPr>
                <w:lang w:val="en-GB"/>
              </w:rPr>
              <w:t>olumetric cylinder</w:t>
            </w:r>
          </w:p>
          <w:p w14:paraId="107390AE" w14:textId="77777777" w:rsidR="00176003" w:rsidRDefault="00D42C08" w:rsidP="00815E83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="004E11A1" w:rsidRPr="00247ECC">
              <w:rPr>
                <w:lang w:val="en-GB"/>
              </w:rPr>
              <w:t xml:space="preserve">onductivity probe </w:t>
            </w:r>
            <w:r w:rsidR="004E11A1" w:rsidRPr="000A2F56">
              <w:rPr>
                <w:i/>
                <w:lang w:val="en-GB"/>
              </w:rPr>
              <w:t>or</w:t>
            </w:r>
            <w:r>
              <w:rPr>
                <w:lang w:val="en-GB"/>
              </w:rPr>
              <w:t xml:space="preserve"> </w:t>
            </w:r>
          </w:p>
          <w:p w14:paraId="484DB4A6" w14:textId="20FA961C" w:rsidR="004E11A1" w:rsidRPr="00247ECC" w:rsidRDefault="004E11A1" w:rsidP="00815E83">
            <w:pPr>
              <w:rPr>
                <w:lang w:val="en-GB"/>
              </w:rPr>
            </w:pPr>
            <w:r w:rsidRPr="00247ECC">
              <w:rPr>
                <w:lang w:val="en-GB"/>
              </w:rPr>
              <w:t>9</w:t>
            </w:r>
            <w:r w:rsidR="00D42C08">
              <w:rPr>
                <w:lang w:val="en-GB"/>
              </w:rPr>
              <w:t> V b</w:t>
            </w:r>
            <w:r w:rsidRPr="00247ECC">
              <w:rPr>
                <w:lang w:val="en-GB"/>
              </w:rPr>
              <w:t xml:space="preserve">attery or power supply </w:t>
            </w:r>
            <w:r w:rsidR="0050126B">
              <w:rPr>
                <w:lang w:val="en-GB"/>
              </w:rPr>
              <w:t xml:space="preserve">and </w:t>
            </w:r>
            <w:r w:rsidRPr="00247ECC">
              <w:rPr>
                <w:lang w:val="en-GB"/>
              </w:rPr>
              <w:t xml:space="preserve">digital </w:t>
            </w:r>
            <w:proofErr w:type="spellStart"/>
            <w:r w:rsidR="00DC3C29" w:rsidRPr="00247ECC">
              <w:rPr>
                <w:lang w:val="en-GB"/>
              </w:rPr>
              <w:t>multimeter</w:t>
            </w:r>
            <w:proofErr w:type="spellEnd"/>
            <w:r w:rsidRPr="00247ECC">
              <w:rPr>
                <w:lang w:val="en-GB"/>
              </w:rPr>
              <w:tab/>
            </w:r>
          </w:p>
          <w:p w14:paraId="681827CF" w14:textId="291B77CD" w:rsidR="004E11A1" w:rsidRPr="00247ECC" w:rsidRDefault="00D42C08" w:rsidP="00815E83">
            <w:pPr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="004E11A1" w:rsidRPr="00247ECC">
              <w:rPr>
                <w:lang w:val="en-GB"/>
              </w:rPr>
              <w:t xml:space="preserve">ires and crocodile clips </w:t>
            </w:r>
          </w:p>
        </w:tc>
      </w:tr>
    </w:tbl>
    <w:p w14:paraId="271BE4D2" w14:textId="77777777" w:rsidR="004E11A1" w:rsidRPr="00247ECC" w:rsidRDefault="004E11A1" w:rsidP="00E04496">
      <w:pPr>
        <w:rPr>
          <w:lang w:val="en-GB"/>
        </w:rPr>
      </w:pPr>
    </w:p>
    <w:p w14:paraId="08F76645" w14:textId="0084C9BD" w:rsidR="002D53C3" w:rsidRDefault="002D53C3" w:rsidP="000A2F56">
      <w:pPr>
        <w:pStyle w:val="Heading1"/>
        <w:rPr>
          <w:lang w:val="en-GB"/>
        </w:rPr>
      </w:pPr>
      <w:r w:rsidRPr="00247ECC">
        <w:rPr>
          <w:lang w:val="en-GB"/>
        </w:rPr>
        <w:t>Method</w:t>
      </w:r>
    </w:p>
    <w:p w14:paraId="5D287794" w14:textId="3866CF59" w:rsidR="00BB346C" w:rsidRDefault="00CC6221" w:rsidP="000A2F56">
      <w:pPr>
        <w:pStyle w:val="Heading2"/>
        <w:rPr>
          <w:lang w:val="en-GB"/>
        </w:rPr>
      </w:pPr>
      <w:r>
        <w:rPr>
          <w:lang w:val="en-GB"/>
        </w:rPr>
        <w:t>A</w:t>
      </w:r>
      <w:r w:rsidR="00BB346C">
        <w:rPr>
          <w:lang w:val="en-GB"/>
        </w:rPr>
        <w:t xml:space="preserve">. </w:t>
      </w:r>
      <w:r w:rsidR="00865E7D">
        <w:rPr>
          <w:lang w:val="en-GB"/>
        </w:rPr>
        <w:t xml:space="preserve">Preparation of solutions </w:t>
      </w:r>
    </w:p>
    <w:p w14:paraId="1B0F5FDE" w14:textId="2E7ED608" w:rsidR="00BB346C" w:rsidRPr="00CC6221" w:rsidRDefault="00865E7D" w:rsidP="000A2F56">
      <w:pPr>
        <w:pStyle w:val="ListParagraph"/>
        <w:numPr>
          <w:ilvl w:val="0"/>
          <w:numId w:val="11"/>
        </w:numPr>
        <w:rPr>
          <w:lang w:val="en-GB"/>
        </w:rPr>
      </w:pPr>
      <w:r w:rsidRPr="00CC6221">
        <w:rPr>
          <w:lang w:val="en-GB"/>
        </w:rPr>
        <w:t xml:space="preserve">Calculate the necessary amount of </w:t>
      </w:r>
      <w:r w:rsidR="00CC6221">
        <w:rPr>
          <w:lang w:val="en-GB"/>
        </w:rPr>
        <w:t>each</w:t>
      </w:r>
      <w:r w:rsidRPr="00CC6221">
        <w:rPr>
          <w:lang w:val="en-GB"/>
        </w:rPr>
        <w:t xml:space="preserve"> solid to prepare 50</w:t>
      </w:r>
      <w:r w:rsidR="00BB346C" w:rsidRPr="00CC6221">
        <w:rPr>
          <w:lang w:val="en-GB"/>
        </w:rPr>
        <w:t> </w:t>
      </w:r>
      <w:r w:rsidRPr="00CC6221">
        <w:rPr>
          <w:lang w:val="en-GB"/>
        </w:rPr>
        <w:t>cm</w:t>
      </w:r>
      <w:r w:rsidRPr="00CC6221">
        <w:rPr>
          <w:vertAlign w:val="superscript"/>
          <w:lang w:val="en-GB"/>
        </w:rPr>
        <w:t>3</w:t>
      </w:r>
      <w:r w:rsidR="00BB346C" w:rsidRPr="00CC6221">
        <w:rPr>
          <w:lang w:val="en-GB"/>
        </w:rPr>
        <w:t xml:space="preserve"> of </w:t>
      </w:r>
      <w:r w:rsidRPr="00CC6221">
        <w:rPr>
          <w:lang w:val="en-GB"/>
        </w:rPr>
        <w:t>1</w:t>
      </w:r>
      <w:r w:rsidR="00BB346C" w:rsidRPr="00CC6221">
        <w:rPr>
          <w:lang w:val="en-GB"/>
        </w:rPr>
        <w:t> </w:t>
      </w:r>
      <w:r w:rsidRPr="00CC6221">
        <w:rPr>
          <w:lang w:val="en-GB"/>
        </w:rPr>
        <w:t>mol</w:t>
      </w:r>
      <w:r w:rsidR="00BB346C" w:rsidRPr="00CC6221">
        <w:rPr>
          <w:lang w:val="en-GB"/>
        </w:rPr>
        <w:t> </w:t>
      </w:r>
      <w:r w:rsidRPr="00CC6221">
        <w:rPr>
          <w:lang w:val="en-GB"/>
        </w:rPr>
        <w:t>dm</w:t>
      </w:r>
      <w:r w:rsidRPr="00CC6221">
        <w:rPr>
          <w:vertAlign w:val="superscript"/>
          <w:lang w:val="en-GB"/>
        </w:rPr>
        <w:t>−3</w:t>
      </w:r>
      <w:r w:rsidRPr="00CC6221">
        <w:rPr>
          <w:lang w:val="en-GB"/>
        </w:rPr>
        <w:t xml:space="preserve"> solutions of NaCl(</w:t>
      </w:r>
      <w:proofErr w:type="spellStart"/>
      <w:r w:rsidRPr="00CC6221">
        <w:rPr>
          <w:lang w:val="en-GB"/>
        </w:rPr>
        <w:t>aq</w:t>
      </w:r>
      <w:proofErr w:type="spellEnd"/>
      <w:r w:rsidRPr="00CC6221">
        <w:rPr>
          <w:lang w:val="en-GB"/>
        </w:rPr>
        <w:t>), CaCl</w:t>
      </w:r>
      <w:r w:rsidRPr="00CC6221">
        <w:rPr>
          <w:vertAlign w:val="subscript"/>
          <w:lang w:val="en-GB"/>
        </w:rPr>
        <w:t>2</w:t>
      </w:r>
      <w:r w:rsidRPr="00CC6221">
        <w:rPr>
          <w:lang w:val="en-GB"/>
        </w:rPr>
        <w:t>(aq) and AlCl</w:t>
      </w:r>
      <w:r w:rsidRPr="00CC6221">
        <w:rPr>
          <w:vertAlign w:val="subscript"/>
          <w:lang w:val="en-GB"/>
        </w:rPr>
        <w:t>3</w:t>
      </w:r>
      <w:r w:rsidRPr="00CC6221">
        <w:rPr>
          <w:lang w:val="en-GB"/>
        </w:rPr>
        <w:t xml:space="preserve">(aq). </w:t>
      </w:r>
    </w:p>
    <w:p w14:paraId="2446BDBA" w14:textId="3BABEE81" w:rsidR="00865E7D" w:rsidRPr="00CC6221" w:rsidRDefault="00CC6221" w:rsidP="000A2F56">
      <w:pPr>
        <w:pStyle w:val="ListParagraph"/>
        <w:numPr>
          <w:ilvl w:val="0"/>
          <w:numId w:val="11"/>
        </w:numPr>
        <w:rPr>
          <w:lang w:val="en-GB"/>
        </w:rPr>
      </w:pPr>
      <w:r>
        <w:rPr>
          <w:lang w:val="en-GB"/>
        </w:rPr>
        <w:t>P</w:t>
      </w:r>
      <w:r w:rsidR="00865E7D" w:rsidRPr="00CC6221">
        <w:rPr>
          <w:lang w:val="en-GB"/>
        </w:rPr>
        <w:t>repa</w:t>
      </w:r>
      <w:r>
        <w:rPr>
          <w:lang w:val="en-GB"/>
        </w:rPr>
        <w:t>re</w:t>
      </w:r>
      <w:r w:rsidR="00BB346C" w:rsidRPr="00CC6221">
        <w:rPr>
          <w:lang w:val="en-GB"/>
        </w:rPr>
        <w:t xml:space="preserve"> </w:t>
      </w:r>
      <w:r>
        <w:rPr>
          <w:lang w:val="en-GB"/>
        </w:rPr>
        <w:t>each</w:t>
      </w:r>
      <w:r w:rsidR="00BB346C" w:rsidRPr="00CC6221">
        <w:rPr>
          <w:lang w:val="en-GB"/>
        </w:rPr>
        <w:t xml:space="preserve"> </w:t>
      </w:r>
      <w:r>
        <w:rPr>
          <w:lang w:val="en-GB"/>
        </w:rPr>
        <w:t>solution following the procedure</w:t>
      </w:r>
      <w:r w:rsidR="00BB346C" w:rsidRPr="00CC6221">
        <w:rPr>
          <w:lang w:val="en-GB"/>
        </w:rPr>
        <w:t xml:space="preserve"> described in ‘</w:t>
      </w:r>
      <w:r w:rsidR="00865E7D" w:rsidRPr="00182919">
        <w:rPr>
          <w:i/>
          <w:lang w:val="en-GB"/>
        </w:rPr>
        <w:t>Skills – 6: Preparing solutions</w:t>
      </w:r>
      <w:r w:rsidR="00BB346C" w:rsidRPr="00CC6221">
        <w:rPr>
          <w:lang w:val="en-GB"/>
        </w:rPr>
        <w:t>’</w:t>
      </w:r>
      <w:r w:rsidR="00865E7D" w:rsidRPr="00CC6221">
        <w:rPr>
          <w:lang w:val="en-GB"/>
        </w:rPr>
        <w:t>.</w:t>
      </w:r>
    </w:p>
    <w:p w14:paraId="304A0FA3" w14:textId="77777777" w:rsidR="00865E7D" w:rsidRDefault="00865E7D" w:rsidP="000A2F56">
      <w:pPr>
        <w:rPr>
          <w:lang w:val="en-GB"/>
        </w:rPr>
      </w:pPr>
    </w:p>
    <w:p w14:paraId="5A584324" w14:textId="07149000" w:rsidR="00BD4FA9" w:rsidRDefault="00BD4FA9" w:rsidP="000A2F56">
      <w:pPr>
        <w:rPr>
          <w:lang w:val="en-GB"/>
        </w:rPr>
      </w:pPr>
      <w:r>
        <w:rPr>
          <w:lang w:val="en-GB"/>
        </w:rPr>
        <w:t xml:space="preserve">Now measure the conductivity of the solutions, following either method </w:t>
      </w:r>
      <w:r w:rsidRPr="000A2F56">
        <w:rPr>
          <w:b/>
          <w:lang w:val="en-GB"/>
        </w:rPr>
        <w:t>B</w:t>
      </w:r>
      <w:r>
        <w:rPr>
          <w:lang w:val="en-GB"/>
        </w:rPr>
        <w:t xml:space="preserve"> or method </w:t>
      </w:r>
      <w:r w:rsidRPr="000A2F56">
        <w:rPr>
          <w:b/>
          <w:lang w:val="en-GB"/>
        </w:rPr>
        <w:t>C</w:t>
      </w:r>
      <w:r>
        <w:rPr>
          <w:lang w:val="en-GB"/>
        </w:rPr>
        <w:t xml:space="preserve">, depending on the apparatus that is available. </w:t>
      </w:r>
    </w:p>
    <w:p w14:paraId="290CF825" w14:textId="77777777" w:rsidR="00145517" w:rsidRPr="000A2F56" w:rsidRDefault="00145517" w:rsidP="000A2F56">
      <w:pPr>
        <w:rPr>
          <w:lang w:val="en-GB"/>
        </w:rPr>
      </w:pPr>
    </w:p>
    <w:p w14:paraId="0C169FD5" w14:textId="5C4A4356" w:rsidR="001C1EF8" w:rsidRPr="00247ECC" w:rsidRDefault="00000000" w:rsidP="000A2F56">
      <w:pPr>
        <w:pStyle w:val="Heading2"/>
        <w:rPr>
          <w:lang w:val="en-GB"/>
        </w:rPr>
      </w:pPr>
      <w:r>
        <w:rPr>
          <w:noProof/>
        </w:rPr>
        <w:pict w14:anchorId="151DD4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36.9pt;margin-top:21.5pt;width:108.05pt;height:139.5pt;z-index:251662336;mso-position-horizontal-relative:text;mso-position-vertical-relative:text">
            <v:imagedata r:id="rId7" o:title="S2_1_3_fig 2"/>
            <w10:wrap type="square"/>
          </v:shape>
        </w:pict>
      </w:r>
      <w:r w:rsidR="00CC6221">
        <w:rPr>
          <w:lang w:val="en-GB"/>
        </w:rPr>
        <w:t>B</w:t>
      </w:r>
      <w:r w:rsidR="004E11A1" w:rsidRPr="00247ECC">
        <w:rPr>
          <w:lang w:val="en-GB"/>
        </w:rPr>
        <w:t xml:space="preserve">. </w:t>
      </w:r>
      <w:r w:rsidR="001C1EF8" w:rsidRPr="00247ECC">
        <w:rPr>
          <w:lang w:val="en-GB"/>
        </w:rPr>
        <w:t xml:space="preserve">Using a conductivity </w:t>
      </w:r>
      <w:r w:rsidR="00D42C08">
        <w:rPr>
          <w:lang w:val="en-GB"/>
        </w:rPr>
        <w:t>p</w:t>
      </w:r>
      <w:r w:rsidR="001C1EF8" w:rsidRPr="00247ECC">
        <w:rPr>
          <w:lang w:val="en-GB"/>
        </w:rPr>
        <w:t>robe</w:t>
      </w:r>
    </w:p>
    <w:p w14:paraId="468C131A" w14:textId="4DE993D8" w:rsidR="00D42C08" w:rsidRPr="00413749" w:rsidRDefault="001C1EF8" w:rsidP="000A2F56">
      <w:pPr>
        <w:pStyle w:val="ListParagraph"/>
        <w:numPr>
          <w:ilvl w:val="0"/>
          <w:numId w:val="9"/>
        </w:numPr>
        <w:rPr>
          <w:lang w:val="en-GB"/>
        </w:rPr>
      </w:pPr>
      <w:r w:rsidRPr="00413749">
        <w:rPr>
          <w:lang w:val="en-GB"/>
        </w:rPr>
        <w:t xml:space="preserve">Set up the </w:t>
      </w:r>
      <w:r w:rsidR="00413749" w:rsidRPr="00413749">
        <w:rPr>
          <w:lang w:val="en-GB"/>
        </w:rPr>
        <w:t xml:space="preserve">conductivity </w:t>
      </w:r>
      <w:r w:rsidRPr="00413749">
        <w:rPr>
          <w:lang w:val="en-GB"/>
        </w:rPr>
        <w:t>probe as shown</w:t>
      </w:r>
      <w:r w:rsidR="00CC6221">
        <w:rPr>
          <w:lang w:val="en-GB"/>
        </w:rPr>
        <w:t xml:space="preserve"> in the diagram</w:t>
      </w:r>
      <w:r w:rsidRPr="00413749">
        <w:rPr>
          <w:lang w:val="en-GB"/>
        </w:rPr>
        <w:t xml:space="preserve">. </w:t>
      </w:r>
    </w:p>
    <w:p w14:paraId="756A68C7" w14:textId="49260B01" w:rsidR="00413749" w:rsidRDefault="004E11A1" w:rsidP="000A2F56">
      <w:pPr>
        <w:pStyle w:val="ListParagraph"/>
        <w:numPr>
          <w:ilvl w:val="0"/>
          <w:numId w:val="9"/>
        </w:numPr>
        <w:rPr>
          <w:lang w:val="en-GB"/>
        </w:rPr>
      </w:pPr>
      <w:r w:rsidRPr="00413749">
        <w:rPr>
          <w:lang w:val="en-GB"/>
        </w:rPr>
        <w:t>M</w:t>
      </w:r>
      <w:r w:rsidR="001C1EF8" w:rsidRPr="00413749">
        <w:rPr>
          <w:lang w:val="en-GB"/>
        </w:rPr>
        <w:t xml:space="preserve">easure an appropriate volume of the </w:t>
      </w:r>
      <w:r w:rsidR="00865E7D">
        <w:rPr>
          <w:lang w:val="en-GB"/>
        </w:rPr>
        <w:t>solution</w:t>
      </w:r>
      <w:r w:rsidR="001C1EF8" w:rsidRPr="00413749">
        <w:rPr>
          <w:lang w:val="en-GB"/>
        </w:rPr>
        <w:t xml:space="preserve"> to be tested</w:t>
      </w:r>
      <w:r w:rsidR="00413749">
        <w:rPr>
          <w:lang w:val="en-GB"/>
        </w:rPr>
        <w:t xml:space="preserve"> </w:t>
      </w:r>
      <w:r w:rsidR="0055327C">
        <w:rPr>
          <w:lang w:val="en-GB"/>
        </w:rPr>
        <w:br/>
      </w:r>
      <w:r w:rsidR="00413749">
        <w:rPr>
          <w:lang w:val="en-GB"/>
        </w:rPr>
        <w:t xml:space="preserve">into a </w:t>
      </w:r>
      <w:r w:rsidR="00865E7D">
        <w:rPr>
          <w:lang w:val="en-GB"/>
        </w:rPr>
        <w:t>beaker</w:t>
      </w:r>
      <w:r w:rsidR="00413749">
        <w:rPr>
          <w:lang w:val="en-GB"/>
        </w:rPr>
        <w:t>,</w:t>
      </w:r>
      <w:r w:rsidRPr="00413749">
        <w:rPr>
          <w:lang w:val="en-GB"/>
        </w:rPr>
        <w:t xml:space="preserve"> using a volumetric cylinder</w:t>
      </w:r>
      <w:r w:rsidR="001C1EF8" w:rsidRPr="00413749">
        <w:rPr>
          <w:lang w:val="en-GB"/>
        </w:rPr>
        <w:t xml:space="preserve">. </w:t>
      </w:r>
    </w:p>
    <w:p w14:paraId="7B2BA8F1" w14:textId="5B47201A" w:rsidR="00D42C08" w:rsidRPr="00247ECC" w:rsidRDefault="001C1EF8" w:rsidP="000A2F56">
      <w:pPr>
        <w:pStyle w:val="ListParagraph"/>
        <w:numPr>
          <w:ilvl w:val="0"/>
          <w:numId w:val="9"/>
        </w:numPr>
        <w:rPr>
          <w:lang w:val="en-GB"/>
        </w:rPr>
      </w:pPr>
      <w:r w:rsidRPr="00413749">
        <w:rPr>
          <w:lang w:val="en-GB"/>
        </w:rPr>
        <w:t xml:space="preserve">Test and record the conductivity in </w:t>
      </w:r>
      <w:r w:rsidR="004E11A1" w:rsidRPr="00413749">
        <w:rPr>
          <w:lang w:val="en-GB"/>
        </w:rPr>
        <w:t>Table</w:t>
      </w:r>
      <w:r w:rsidR="00633B28">
        <w:rPr>
          <w:lang w:val="en-GB"/>
        </w:rPr>
        <w:t> </w:t>
      </w:r>
      <w:r w:rsidR="004E11A1" w:rsidRPr="00413749">
        <w:rPr>
          <w:lang w:val="en-GB"/>
        </w:rPr>
        <w:t>1</w:t>
      </w:r>
      <w:r w:rsidRPr="00413749">
        <w:rPr>
          <w:lang w:val="en-GB"/>
        </w:rPr>
        <w:t>.</w:t>
      </w:r>
      <w:r w:rsidR="00D42C08" w:rsidRPr="00413749">
        <w:rPr>
          <w:lang w:val="en-GB"/>
        </w:rPr>
        <w:t xml:space="preserve"> </w:t>
      </w:r>
    </w:p>
    <w:p w14:paraId="7EB957CE" w14:textId="7AAC0D29" w:rsidR="001C1EF8" w:rsidRPr="00413749" w:rsidRDefault="001C1EF8" w:rsidP="000A2F56">
      <w:pPr>
        <w:pStyle w:val="ListParagraph"/>
        <w:numPr>
          <w:ilvl w:val="0"/>
          <w:numId w:val="9"/>
        </w:numPr>
        <w:rPr>
          <w:lang w:val="en-GB"/>
        </w:rPr>
      </w:pPr>
      <w:r w:rsidRPr="00413749">
        <w:rPr>
          <w:lang w:val="en-GB"/>
        </w:rPr>
        <w:t>Ensure that the conductivity probe is rinsed with de</w:t>
      </w:r>
      <w:r w:rsidR="004E11A1" w:rsidRPr="00413749">
        <w:rPr>
          <w:lang w:val="en-GB"/>
        </w:rPr>
        <w:t>ionized</w:t>
      </w:r>
      <w:r w:rsidRPr="00413749">
        <w:rPr>
          <w:lang w:val="en-GB"/>
        </w:rPr>
        <w:t xml:space="preserve"> water between measurements.</w:t>
      </w:r>
    </w:p>
    <w:p w14:paraId="276A6B0E" w14:textId="59861713" w:rsidR="001C1EF8" w:rsidRPr="00247ECC" w:rsidRDefault="001C1EF8" w:rsidP="001C1EF8">
      <w:pPr>
        <w:rPr>
          <w:lang w:val="en-GB"/>
        </w:rPr>
      </w:pPr>
    </w:p>
    <w:p w14:paraId="08300880" w14:textId="7C23C716" w:rsidR="004E11A1" w:rsidRPr="00247ECC" w:rsidRDefault="004E11A1" w:rsidP="001C1EF8">
      <w:pPr>
        <w:rPr>
          <w:lang w:val="en-GB"/>
        </w:rPr>
      </w:pPr>
    </w:p>
    <w:p w14:paraId="0D35A8B6" w14:textId="5E96021E" w:rsidR="004E11A1" w:rsidRPr="00247ECC" w:rsidRDefault="004E11A1" w:rsidP="001C1EF8">
      <w:pPr>
        <w:rPr>
          <w:lang w:val="en-GB"/>
        </w:rPr>
      </w:pPr>
    </w:p>
    <w:p w14:paraId="3BDC14FC" w14:textId="051DEA75" w:rsidR="004E11A1" w:rsidRPr="00247ECC" w:rsidRDefault="004E11A1" w:rsidP="001C1EF8">
      <w:pPr>
        <w:rPr>
          <w:lang w:val="en-GB"/>
        </w:rPr>
      </w:pPr>
    </w:p>
    <w:p w14:paraId="67B834FC" w14:textId="20D5A760" w:rsidR="004E11A1" w:rsidRPr="00247ECC" w:rsidRDefault="004E11A1" w:rsidP="001C1EF8">
      <w:pPr>
        <w:rPr>
          <w:lang w:val="en-GB"/>
        </w:rPr>
      </w:pPr>
    </w:p>
    <w:p w14:paraId="3F82E312" w14:textId="1B4DF12C" w:rsidR="004E11A1" w:rsidRPr="00247ECC" w:rsidRDefault="004E11A1" w:rsidP="001C1EF8">
      <w:pPr>
        <w:rPr>
          <w:lang w:val="en-GB"/>
        </w:rPr>
      </w:pPr>
    </w:p>
    <w:p w14:paraId="6BC22FC2" w14:textId="77777777" w:rsidR="002F6DD4" w:rsidRDefault="002F6DD4">
      <w:pPr>
        <w:spacing w:line="240" w:lineRule="auto"/>
        <w:rPr>
          <w:rFonts w:eastAsiaTheme="majorEastAsia"/>
          <w:b/>
          <w:bCs/>
          <w:color w:val="000000" w:themeColor="text1"/>
          <w:lang w:val="en-GB"/>
        </w:rPr>
      </w:pPr>
      <w:r>
        <w:rPr>
          <w:lang w:val="en-GB"/>
        </w:rPr>
        <w:br w:type="page"/>
      </w:r>
    </w:p>
    <w:p w14:paraId="1FE5BC35" w14:textId="77777777" w:rsidR="00552379" w:rsidRDefault="00552379" w:rsidP="000A2F56">
      <w:pPr>
        <w:pStyle w:val="Heading2"/>
        <w:rPr>
          <w:lang w:val="en-GB"/>
        </w:rPr>
      </w:pPr>
    </w:p>
    <w:p w14:paraId="3E9C30B4" w14:textId="77777777" w:rsidR="00F50879" w:rsidRDefault="00F50879" w:rsidP="00182919">
      <w:pPr>
        <w:pStyle w:val="Heading2"/>
        <w:rPr>
          <w:lang w:val="en-GB"/>
        </w:rPr>
      </w:pPr>
    </w:p>
    <w:p w14:paraId="3899BD3F" w14:textId="4F72A063" w:rsidR="001C1EF8" w:rsidRPr="00247ECC" w:rsidRDefault="00000000" w:rsidP="00182919">
      <w:pPr>
        <w:pStyle w:val="Heading2"/>
        <w:rPr>
          <w:lang w:val="en-GB"/>
        </w:rPr>
      </w:pPr>
      <w:r>
        <w:rPr>
          <w:noProof/>
        </w:rPr>
        <w:pict w14:anchorId="142C128D">
          <v:shape id="_x0000_s1027" type="#_x0000_t75" style="position:absolute;margin-left:282pt;margin-top:13.25pt;width:180pt;height:108.75pt;z-index:251664384;mso-position-horizontal-relative:text;mso-position-vertical-relative:text">
            <v:imagedata r:id="rId8" o:title="S2_1_3_fig 3"/>
            <w10:wrap type="square"/>
          </v:shape>
        </w:pict>
      </w:r>
      <w:r w:rsidR="00CC6221">
        <w:rPr>
          <w:lang w:val="en-GB"/>
        </w:rPr>
        <w:t>C</w:t>
      </w:r>
      <w:r w:rsidR="004E11A1" w:rsidRPr="00247ECC">
        <w:rPr>
          <w:lang w:val="en-GB"/>
        </w:rPr>
        <w:t xml:space="preserve">. </w:t>
      </w:r>
      <w:r w:rsidR="00D42C08">
        <w:rPr>
          <w:lang w:val="en-GB"/>
        </w:rPr>
        <w:t>Using</w:t>
      </w:r>
      <w:r w:rsidR="001C1EF8" w:rsidRPr="00247ECC">
        <w:rPr>
          <w:lang w:val="en-GB"/>
        </w:rPr>
        <w:t xml:space="preserve"> a </w:t>
      </w:r>
      <w:r w:rsidR="0050126B" w:rsidRPr="00182919">
        <w:t>multimeter</w:t>
      </w:r>
      <w:r w:rsidR="001C1EF8" w:rsidRPr="00247ECC">
        <w:rPr>
          <w:lang w:val="en-GB"/>
        </w:rPr>
        <w:t xml:space="preserve"> and power supply</w:t>
      </w:r>
    </w:p>
    <w:p w14:paraId="0D9E5A73" w14:textId="1E0E949F" w:rsidR="00D42C08" w:rsidRPr="00413749" w:rsidRDefault="001C1EF8" w:rsidP="000A2F56">
      <w:pPr>
        <w:pStyle w:val="ListParagraph"/>
        <w:numPr>
          <w:ilvl w:val="0"/>
          <w:numId w:val="10"/>
        </w:numPr>
        <w:rPr>
          <w:lang w:val="en-GB"/>
        </w:rPr>
      </w:pPr>
      <w:r w:rsidRPr="00413749">
        <w:rPr>
          <w:lang w:val="en-GB"/>
        </w:rPr>
        <w:t>Set up the apparatus as shown</w:t>
      </w:r>
      <w:r w:rsidR="00CC6221">
        <w:rPr>
          <w:lang w:val="en-GB"/>
        </w:rPr>
        <w:t xml:space="preserve"> in the diagram</w:t>
      </w:r>
      <w:r w:rsidRPr="00413749">
        <w:rPr>
          <w:rFonts w:eastAsia="Times New Roman" w:cs="Times New Roman"/>
          <w:lang w:val="en-GB"/>
        </w:rPr>
        <w:t>.</w:t>
      </w:r>
      <w:r w:rsidRPr="00413749">
        <w:rPr>
          <w:lang w:val="en-GB"/>
        </w:rPr>
        <w:t xml:space="preserve"> </w:t>
      </w:r>
    </w:p>
    <w:p w14:paraId="43887281" w14:textId="48647D2A" w:rsidR="00413749" w:rsidRDefault="00413749" w:rsidP="00413749">
      <w:pPr>
        <w:pStyle w:val="ListParagraph"/>
        <w:numPr>
          <w:ilvl w:val="0"/>
          <w:numId w:val="10"/>
        </w:numPr>
        <w:rPr>
          <w:lang w:val="en-GB"/>
        </w:rPr>
      </w:pPr>
      <w:r w:rsidRPr="005A1D8E">
        <w:rPr>
          <w:lang w:val="en-GB"/>
        </w:rPr>
        <w:t xml:space="preserve">Measure an appropriate volume of the </w:t>
      </w:r>
      <w:r w:rsidR="00E86FB3">
        <w:rPr>
          <w:lang w:val="en-GB"/>
        </w:rPr>
        <w:t>solution</w:t>
      </w:r>
      <w:r w:rsidRPr="005A1D8E">
        <w:rPr>
          <w:lang w:val="en-GB"/>
        </w:rPr>
        <w:t xml:space="preserve"> to </w:t>
      </w:r>
      <w:r w:rsidR="00972D13">
        <w:rPr>
          <w:lang w:val="en-GB"/>
        </w:rPr>
        <w:br/>
      </w:r>
      <w:r w:rsidRPr="005A1D8E">
        <w:rPr>
          <w:lang w:val="en-GB"/>
        </w:rPr>
        <w:t>be tested</w:t>
      </w:r>
      <w:r>
        <w:rPr>
          <w:lang w:val="en-GB"/>
        </w:rPr>
        <w:t xml:space="preserve"> into a beaker,</w:t>
      </w:r>
      <w:r w:rsidRPr="005A1D8E">
        <w:rPr>
          <w:lang w:val="en-GB"/>
        </w:rPr>
        <w:t xml:space="preserve"> using a volumetric cylinder. </w:t>
      </w:r>
    </w:p>
    <w:p w14:paraId="25B5B21B" w14:textId="77777777" w:rsidR="00D42C08" w:rsidRPr="00413749" w:rsidRDefault="001C1EF8" w:rsidP="000A2F56">
      <w:pPr>
        <w:pStyle w:val="ListParagraph"/>
        <w:numPr>
          <w:ilvl w:val="0"/>
          <w:numId w:val="10"/>
        </w:numPr>
        <w:rPr>
          <w:lang w:val="en-GB"/>
        </w:rPr>
      </w:pPr>
      <w:r w:rsidRPr="00413749">
        <w:rPr>
          <w:lang w:val="en-GB"/>
        </w:rPr>
        <w:t>Set</w:t>
      </w:r>
      <w:r w:rsidR="004E11A1" w:rsidRPr="00413749">
        <w:rPr>
          <w:rFonts w:eastAsia="Times New Roman" w:cs="Times New Roman"/>
          <w:lang w:val="en-GB"/>
        </w:rPr>
        <w:t xml:space="preserve"> </w:t>
      </w:r>
      <w:r w:rsidRPr="00413749">
        <w:rPr>
          <w:lang w:val="en-GB"/>
        </w:rPr>
        <w:t xml:space="preserve">up the digital </w:t>
      </w:r>
      <w:proofErr w:type="spellStart"/>
      <w:r w:rsidR="00A93545" w:rsidRPr="00413749">
        <w:rPr>
          <w:lang w:val="en-GB"/>
        </w:rPr>
        <w:t>multimeter</w:t>
      </w:r>
      <w:proofErr w:type="spellEnd"/>
      <w:r w:rsidRPr="00413749">
        <w:rPr>
          <w:lang w:val="en-GB"/>
        </w:rPr>
        <w:t xml:space="preserve"> </w:t>
      </w:r>
      <w:r w:rsidR="004E11A1" w:rsidRPr="00413749">
        <w:rPr>
          <w:rFonts w:eastAsia="Times New Roman" w:cs="Times New Roman"/>
          <w:lang w:val="en-GB"/>
        </w:rPr>
        <w:t>to</w:t>
      </w:r>
      <w:r w:rsidRPr="00413749">
        <w:rPr>
          <w:rFonts w:eastAsia="Times New Roman" w:cs="Times New Roman"/>
          <w:lang w:val="en-GB"/>
        </w:rPr>
        <w:t xml:space="preserve"> measur</w:t>
      </w:r>
      <w:r w:rsidR="004E11A1" w:rsidRPr="00413749">
        <w:rPr>
          <w:rFonts w:eastAsia="Times New Roman" w:cs="Times New Roman"/>
          <w:lang w:val="en-GB"/>
        </w:rPr>
        <w:t>e</w:t>
      </w:r>
      <w:r w:rsidRPr="00413749">
        <w:rPr>
          <w:lang w:val="en-GB"/>
        </w:rPr>
        <w:t xml:space="preserve"> resistance. </w:t>
      </w:r>
    </w:p>
    <w:p w14:paraId="7F5410BE" w14:textId="034F2502" w:rsidR="00D42C08" w:rsidRPr="00413749" w:rsidRDefault="001C1EF8" w:rsidP="000A2F56">
      <w:pPr>
        <w:pStyle w:val="ListParagraph"/>
        <w:numPr>
          <w:ilvl w:val="0"/>
          <w:numId w:val="10"/>
        </w:numPr>
        <w:rPr>
          <w:lang w:val="en-GB"/>
        </w:rPr>
      </w:pPr>
      <w:r w:rsidRPr="00413749">
        <w:rPr>
          <w:lang w:val="en-GB"/>
        </w:rPr>
        <w:t xml:space="preserve">Record the resistance (R) shown </w:t>
      </w:r>
      <w:r w:rsidR="004E11A1" w:rsidRPr="00413749">
        <w:rPr>
          <w:rFonts w:eastAsia="Times New Roman" w:cs="Times New Roman"/>
          <w:lang w:val="en-GB"/>
        </w:rPr>
        <w:t>by</w:t>
      </w:r>
      <w:r w:rsidRPr="00413749">
        <w:rPr>
          <w:lang w:val="en-GB"/>
        </w:rPr>
        <w:t xml:space="preserve"> the </w:t>
      </w:r>
      <w:proofErr w:type="spellStart"/>
      <w:r w:rsidR="00413749">
        <w:rPr>
          <w:lang w:val="en-GB"/>
        </w:rPr>
        <w:t>multimeter</w:t>
      </w:r>
      <w:proofErr w:type="spellEnd"/>
      <w:r w:rsidR="00633B28">
        <w:rPr>
          <w:lang w:val="en-GB"/>
        </w:rPr>
        <w:t xml:space="preserve"> in Table 1</w:t>
      </w:r>
      <w:r w:rsidRPr="00413749">
        <w:rPr>
          <w:lang w:val="en-GB"/>
        </w:rPr>
        <w:t xml:space="preserve">. </w:t>
      </w:r>
    </w:p>
    <w:p w14:paraId="15698318" w14:textId="57134029" w:rsidR="00AF4EDB" w:rsidRPr="00413749" w:rsidRDefault="001C1EF8" w:rsidP="000A2F56">
      <w:pPr>
        <w:pStyle w:val="ListParagraph"/>
        <w:numPr>
          <w:ilvl w:val="0"/>
          <w:numId w:val="10"/>
        </w:numPr>
        <w:rPr>
          <w:lang w:val="en-GB"/>
        </w:rPr>
      </w:pPr>
      <w:r w:rsidRPr="00413749">
        <w:rPr>
          <w:lang w:val="en-GB"/>
        </w:rPr>
        <w:t>The conductivity is determined as (R</w:t>
      </w:r>
      <w:r w:rsidR="004E11A1" w:rsidRPr="00413749">
        <w:rPr>
          <w:rFonts w:eastAsia="Times New Roman" w:cs="Times New Roman"/>
          <w:vertAlign w:val="superscript"/>
          <w:lang w:val="en-GB"/>
        </w:rPr>
        <w:t>−</w:t>
      </w:r>
      <w:r w:rsidRPr="00413749">
        <w:rPr>
          <w:vertAlign w:val="superscript"/>
          <w:lang w:val="en-GB"/>
        </w:rPr>
        <w:t>1</w:t>
      </w:r>
      <w:r w:rsidRPr="00413749">
        <w:rPr>
          <w:lang w:val="en-GB"/>
        </w:rPr>
        <w:t>)</w:t>
      </w:r>
      <w:r w:rsidR="00AF4EDB" w:rsidRPr="00413749">
        <w:rPr>
          <w:lang w:val="en-GB"/>
        </w:rPr>
        <w:t>.</w:t>
      </w:r>
    </w:p>
    <w:p w14:paraId="4DD6C6D6" w14:textId="5FBF7A19" w:rsidR="00AF4EDB" w:rsidRPr="00247ECC" w:rsidRDefault="00AF4EDB" w:rsidP="00AF4EDB">
      <w:pPr>
        <w:rPr>
          <w:lang w:val="en-GB"/>
        </w:rPr>
      </w:pPr>
    </w:p>
    <w:p w14:paraId="71EC5105" w14:textId="71BA96AB" w:rsidR="00434970" w:rsidRPr="005A1D8E" w:rsidRDefault="00145517">
      <w:pPr>
        <w:jc w:val="right"/>
        <w:rPr>
          <w:b/>
          <w:lang w:val="en-GB"/>
        </w:rPr>
      </w:pPr>
      <w:r>
        <w:rPr>
          <w:lang w:val="en-GB"/>
        </w:rPr>
        <w:t xml:space="preserve"> </w:t>
      </w:r>
    </w:p>
    <w:p w14:paraId="7B0BE4FA" w14:textId="77777777" w:rsidR="00D42C08" w:rsidRDefault="00D42C08">
      <w:pPr>
        <w:spacing w:line="240" w:lineRule="auto"/>
        <w:rPr>
          <w:rFonts w:eastAsiaTheme="majorEastAsia"/>
          <w:b/>
          <w:bCs/>
          <w:color w:val="000000" w:themeColor="text1"/>
          <w:sz w:val="32"/>
          <w:szCs w:val="32"/>
          <w:lang w:val="en-GB"/>
        </w:rPr>
      </w:pPr>
    </w:p>
    <w:p w14:paraId="161B13C0" w14:textId="160C9063" w:rsidR="002D53C3" w:rsidRPr="00247ECC" w:rsidRDefault="002D53C3" w:rsidP="000A2F56">
      <w:pPr>
        <w:pStyle w:val="Heading1"/>
        <w:rPr>
          <w:lang w:val="en-GB"/>
        </w:rPr>
      </w:pPr>
      <w:r w:rsidRPr="00247ECC">
        <w:rPr>
          <w:lang w:val="en-GB"/>
        </w:rPr>
        <w:t xml:space="preserve">Analysis </w:t>
      </w:r>
    </w:p>
    <w:p w14:paraId="05F36756" w14:textId="332E9086" w:rsidR="004E11A1" w:rsidRPr="00247ECC" w:rsidRDefault="004E11A1" w:rsidP="000A2F56">
      <w:pPr>
        <w:pStyle w:val="Heading2"/>
        <w:rPr>
          <w:lang w:val="en-GB"/>
        </w:rPr>
      </w:pPr>
      <w:r w:rsidRPr="00247ECC">
        <w:rPr>
          <w:lang w:val="en-GB"/>
        </w:rPr>
        <w:t>Table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7"/>
        <w:gridCol w:w="3158"/>
        <w:gridCol w:w="3158"/>
      </w:tblGrid>
      <w:tr w:rsidR="00633B28" w:rsidRPr="00247ECC" w14:paraId="79657040" w14:textId="7C076562" w:rsidTr="00603F0C">
        <w:tc>
          <w:tcPr>
            <w:tcW w:w="1657" w:type="dxa"/>
          </w:tcPr>
          <w:p w14:paraId="305604D1" w14:textId="0E4B7554" w:rsidR="00633B28" w:rsidRPr="000A2F56" w:rsidRDefault="00633B28">
            <w:pPr>
              <w:rPr>
                <w:b/>
                <w:lang w:val="en-GB"/>
              </w:rPr>
            </w:pPr>
            <w:r w:rsidRPr="000A2F56">
              <w:rPr>
                <w:b/>
                <w:lang w:val="en-GB"/>
              </w:rPr>
              <w:t>Material</w:t>
            </w:r>
          </w:p>
        </w:tc>
        <w:tc>
          <w:tcPr>
            <w:tcW w:w="3158" w:type="dxa"/>
          </w:tcPr>
          <w:p w14:paraId="6F03A1DC" w14:textId="20888901" w:rsidR="00633B28" w:rsidRPr="000A2F56" w:rsidRDefault="00633B28">
            <w:pPr>
              <w:rPr>
                <w:b/>
                <w:lang w:val="en-GB"/>
              </w:rPr>
            </w:pPr>
            <w:r w:rsidRPr="000A2F56">
              <w:rPr>
                <w:b/>
                <w:lang w:val="en-GB"/>
              </w:rPr>
              <w:t xml:space="preserve">Conductivity </w:t>
            </w:r>
          </w:p>
        </w:tc>
        <w:tc>
          <w:tcPr>
            <w:tcW w:w="3158" w:type="dxa"/>
          </w:tcPr>
          <w:p w14:paraId="42C9563D" w14:textId="0DBD0F50" w:rsidR="00633B28" w:rsidRPr="00D42C08" w:rsidRDefault="00633B28" w:rsidP="00D42C0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Resistance</w:t>
            </w:r>
            <w:r w:rsidR="00B000A9">
              <w:rPr>
                <w:b/>
                <w:lang w:val="en-GB"/>
              </w:rPr>
              <w:t xml:space="preserve"> (R)</w:t>
            </w:r>
          </w:p>
        </w:tc>
      </w:tr>
      <w:tr w:rsidR="00633B28" w:rsidRPr="00247ECC" w14:paraId="0838DBB3" w14:textId="40FE42E5" w:rsidTr="00603F0C">
        <w:tc>
          <w:tcPr>
            <w:tcW w:w="1657" w:type="dxa"/>
          </w:tcPr>
          <w:p w14:paraId="439046DA" w14:textId="7FE0C273" w:rsidR="00633B28" w:rsidRPr="00247ECC" w:rsidRDefault="00633B28" w:rsidP="00D44F6E">
            <w:pPr>
              <w:rPr>
                <w:lang w:val="en-GB"/>
              </w:rPr>
            </w:pPr>
            <w:r w:rsidRPr="00247ECC">
              <w:rPr>
                <w:lang w:val="en-GB"/>
              </w:rPr>
              <w:t xml:space="preserve">NaCl(s) </w:t>
            </w:r>
          </w:p>
        </w:tc>
        <w:tc>
          <w:tcPr>
            <w:tcW w:w="3158" w:type="dxa"/>
          </w:tcPr>
          <w:p w14:paraId="10FAFFED" w14:textId="77777777" w:rsidR="00633B28" w:rsidRPr="00247ECC" w:rsidRDefault="00633B28" w:rsidP="00D44F6E">
            <w:pPr>
              <w:rPr>
                <w:lang w:val="en-GB"/>
              </w:rPr>
            </w:pPr>
          </w:p>
        </w:tc>
        <w:tc>
          <w:tcPr>
            <w:tcW w:w="3158" w:type="dxa"/>
          </w:tcPr>
          <w:p w14:paraId="755911C5" w14:textId="77777777" w:rsidR="00633B28" w:rsidRPr="00247ECC" w:rsidRDefault="00633B28" w:rsidP="00D44F6E">
            <w:pPr>
              <w:rPr>
                <w:lang w:val="en-GB"/>
              </w:rPr>
            </w:pPr>
          </w:p>
        </w:tc>
      </w:tr>
      <w:tr w:rsidR="00633B28" w:rsidRPr="00247ECC" w14:paraId="26AE0B84" w14:textId="750BB6D0" w:rsidTr="00603F0C">
        <w:tc>
          <w:tcPr>
            <w:tcW w:w="1657" w:type="dxa"/>
          </w:tcPr>
          <w:p w14:paraId="08512923" w14:textId="6C90A9B0" w:rsidR="00633B28" w:rsidRPr="00247ECC" w:rsidRDefault="00633B28">
            <w:pPr>
              <w:rPr>
                <w:lang w:val="en-GB"/>
              </w:rPr>
            </w:pPr>
            <w:r w:rsidRPr="00247ECC">
              <w:rPr>
                <w:lang w:val="en-GB"/>
              </w:rPr>
              <w:t>NaCl</w:t>
            </w:r>
            <w:r w:rsidRPr="000A2F56">
              <w:rPr>
                <w:lang w:val="en-GB"/>
              </w:rPr>
              <w:t>(</w:t>
            </w:r>
            <w:proofErr w:type="spellStart"/>
            <w:r w:rsidRPr="000A2F56">
              <w:rPr>
                <w:lang w:val="en-GB"/>
              </w:rPr>
              <w:t>aq</w:t>
            </w:r>
            <w:proofErr w:type="spellEnd"/>
            <w:r w:rsidRPr="000A2F56">
              <w:rPr>
                <w:lang w:val="en-GB"/>
              </w:rPr>
              <w:t>)</w:t>
            </w:r>
          </w:p>
        </w:tc>
        <w:tc>
          <w:tcPr>
            <w:tcW w:w="3158" w:type="dxa"/>
          </w:tcPr>
          <w:p w14:paraId="2CA3E5A7" w14:textId="77777777" w:rsidR="00633B28" w:rsidRPr="00247ECC" w:rsidRDefault="00633B28" w:rsidP="00D44F6E">
            <w:pPr>
              <w:rPr>
                <w:lang w:val="en-GB"/>
              </w:rPr>
            </w:pPr>
          </w:p>
        </w:tc>
        <w:tc>
          <w:tcPr>
            <w:tcW w:w="3158" w:type="dxa"/>
          </w:tcPr>
          <w:p w14:paraId="5D713A54" w14:textId="77777777" w:rsidR="00633B28" w:rsidRPr="00247ECC" w:rsidRDefault="00633B28" w:rsidP="00D44F6E">
            <w:pPr>
              <w:rPr>
                <w:lang w:val="en-GB"/>
              </w:rPr>
            </w:pPr>
          </w:p>
        </w:tc>
      </w:tr>
      <w:tr w:rsidR="00633B28" w:rsidRPr="00247ECC" w14:paraId="138E12FF" w14:textId="5BD79097" w:rsidTr="00603F0C">
        <w:tc>
          <w:tcPr>
            <w:tcW w:w="1657" w:type="dxa"/>
          </w:tcPr>
          <w:p w14:paraId="7DFC843E" w14:textId="10FFCA4B" w:rsidR="00633B28" w:rsidRPr="00247ECC" w:rsidRDefault="00633B28" w:rsidP="00D44F6E">
            <w:pPr>
              <w:rPr>
                <w:lang w:val="en-GB"/>
              </w:rPr>
            </w:pPr>
            <w:r w:rsidRPr="00247ECC">
              <w:rPr>
                <w:lang w:val="en-GB"/>
              </w:rPr>
              <w:t>CaCl</w:t>
            </w:r>
            <w:r w:rsidRPr="00247ECC">
              <w:rPr>
                <w:vertAlign w:val="subscript"/>
                <w:lang w:val="en-GB"/>
              </w:rPr>
              <w:t>2</w:t>
            </w:r>
            <w:r w:rsidRPr="000A2F56">
              <w:rPr>
                <w:lang w:val="en-GB"/>
              </w:rPr>
              <w:t>(aq)</w:t>
            </w:r>
          </w:p>
        </w:tc>
        <w:tc>
          <w:tcPr>
            <w:tcW w:w="3158" w:type="dxa"/>
          </w:tcPr>
          <w:p w14:paraId="5B6A2EB1" w14:textId="77777777" w:rsidR="00633B28" w:rsidRPr="00247ECC" w:rsidRDefault="00633B28" w:rsidP="00D44F6E">
            <w:pPr>
              <w:rPr>
                <w:lang w:val="en-GB"/>
              </w:rPr>
            </w:pPr>
          </w:p>
        </w:tc>
        <w:tc>
          <w:tcPr>
            <w:tcW w:w="3158" w:type="dxa"/>
          </w:tcPr>
          <w:p w14:paraId="77D2D628" w14:textId="77777777" w:rsidR="00633B28" w:rsidRPr="00247ECC" w:rsidRDefault="00633B28" w:rsidP="00D44F6E">
            <w:pPr>
              <w:rPr>
                <w:lang w:val="en-GB"/>
              </w:rPr>
            </w:pPr>
          </w:p>
        </w:tc>
      </w:tr>
      <w:tr w:rsidR="00633B28" w:rsidRPr="00247ECC" w14:paraId="1E66A1CA" w14:textId="6E6EAC8C" w:rsidTr="00603F0C">
        <w:tc>
          <w:tcPr>
            <w:tcW w:w="1657" w:type="dxa"/>
          </w:tcPr>
          <w:p w14:paraId="4C7B7A2E" w14:textId="04CAC525" w:rsidR="00633B28" w:rsidRPr="00247ECC" w:rsidRDefault="00633B28" w:rsidP="00D44F6E">
            <w:pPr>
              <w:rPr>
                <w:lang w:val="en-GB"/>
              </w:rPr>
            </w:pPr>
            <w:r w:rsidRPr="00247ECC">
              <w:rPr>
                <w:lang w:val="en-GB"/>
              </w:rPr>
              <w:t>AlCl</w:t>
            </w:r>
            <w:r w:rsidRPr="00247ECC">
              <w:rPr>
                <w:vertAlign w:val="subscript"/>
                <w:lang w:val="en-GB"/>
              </w:rPr>
              <w:t>3</w:t>
            </w:r>
            <w:r w:rsidRPr="000A2F56">
              <w:rPr>
                <w:lang w:val="en-GB"/>
              </w:rPr>
              <w:t>(aq)</w:t>
            </w:r>
          </w:p>
        </w:tc>
        <w:tc>
          <w:tcPr>
            <w:tcW w:w="3158" w:type="dxa"/>
          </w:tcPr>
          <w:p w14:paraId="380B23BB" w14:textId="77777777" w:rsidR="00633B28" w:rsidRPr="00247ECC" w:rsidRDefault="00633B28" w:rsidP="00D44F6E">
            <w:pPr>
              <w:rPr>
                <w:lang w:val="en-GB"/>
              </w:rPr>
            </w:pPr>
          </w:p>
        </w:tc>
        <w:tc>
          <w:tcPr>
            <w:tcW w:w="3158" w:type="dxa"/>
          </w:tcPr>
          <w:p w14:paraId="26DE65FB" w14:textId="77777777" w:rsidR="00633B28" w:rsidRPr="00247ECC" w:rsidRDefault="00633B28" w:rsidP="00D44F6E">
            <w:pPr>
              <w:rPr>
                <w:lang w:val="en-GB"/>
              </w:rPr>
            </w:pPr>
          </w:p>
        </w:tc>
      </w:tr>
    </w:tbl>
    <w:p w14:paraId="794864E8" w14:textId="77777777" w:rsidR="001C1EF8" w:rsidRPr="00247ECC" w:rsidRDefault="001C1EF8" w:rsidP="002D53C3">
      <w:pPr>
        <w:pStyle w:val="Heading2"/>
        <w:rPr>
          <w:lang w:val="en-GB"/>
        </w:rPr>
      </w:pPr>
    </w:p>
    <w:p w14:paraId="27D16672" w14:textId="71F9C7D2" w:rsidR="002D53C3" w:rsidRPr="00247ECC" w:rsidRDefault="002D53C3" w:rsidP="000A2F56">
      <w:pPr>
        <w:pStyle w:val="Heading1"/>
        <w:rPr>
          <w:lang w:val="en-GB"/>
        </w:rPr>
      </w:pPr>
      <w:r w:rsidRPr="00247ECC">
        <w:rPr>
          <w:lang w:val="en-GB"/>
        </w:rPr>
        <w:t>Post–lab report</w:t>
      </w:r>
    </w:p>
    <w:p w14:paraId="2753F803" w14:textId="77777777" w:rsidR="002D53C3" w:rsidRPr="00247ECC" w:rsidRDefault="002D53C3">
      <w:pPr>
        <w:rPr>
          <w:lang w:val="en-GB"/>
        </w:rPr>
      </w:pPr>
      <w:r w:rsidRPr="00247ECC">
        <w:rPr>
          <w:lang w:val="en-GB"/>
        </w:rPr>
        <w:t>Write a report where you:</w:t>
      </w:r>
    </w:p>
    <w:p w14:paraId="5B5E4156" w14:textId="73199F57" w:rsidR="002D53C3" w:rsidRPr="00247ECC" w:rsidRDefault="002D53C3" w:rsidP="000A2F56">
      <w:pPr>
        <w:pStyle w:val="ListParagraph"/>
        <w:rPr>
          <w:lang w:val="en-GB"/>
        </w:rPr>
      </w:pPr>
      <w:r w:rsidRPr="00247ECC">
        <w:rPr>
          <w:lang w:val="en-GB"/>
        </w:rPr>
        <w:t xml:space="preserve">Summarize the important theoretical concepts described in this lab. </w:t>
      </w:r>
    </w:p>
    <w:p w14:paraId="49FD6D90" w14:textId="3B8092A2" w:rsidR="002D53C3" w:rsidRPr="00247ECC" w:rsidRDefault="002D53C3" w:rsidP="000A2F56">
      <w:pPr>
        <w:pStyle w:val="ListParagraph"/>
        <w:rPr>
          <w:lang w:val="en-GB"/>
        </w:rPr>
      </w:pPr>
      <w:r w:rsidRPr="00247ECC">
        <w:rPr>
          <w:lang w:val="en-GB"/>
        </w:rPr>
        <w:t>Summarize the experimental procedures.</w:t>
      </w:r>
    </w:p>
    <w:p w14:paraId="476439C5" w14:textId="0C4BB809" w:rsidR="001C1EF8" w:rsidRPr="00247ECC" w:rsidRDefault="002D53C3" w:rsidP="000A2F56">
      <w:pPr>
        <w:pStyle w:val="ListParagraph"/>
        <w:rPr>
          <w:lang w:val="en-GB"/>
        </w:rPr>
      </w:pPr>
      <w:r w:rsidRPr="00247ECC">
        <w:rPr>
          <w:lang w:val="en-GB"/>
        </w:rPr>
        <w:t>Highlight any important health and safety matters.</w:t>
      </w:r>
    </w:p>
    <w:p w14:paraId="75033BC9" w14:textId="5D820C19" w:rsidR="001E5703" w:rsidRPr="00247ECC" w:rsidRDefault="001C1EF8" w:rsidP="000A2F56">
      <w:pPr>
        <w:pStyle w:val="ListParagraph"/>
        <w:rPr>
          <w:lang w:val="en-GB"/>
        </w:rPr>
      </w:pPr>
      <w:r w:rsidRPr="00247ECC">
        <w:rPr>
          <w:lang w:val="en-GB"/>
        </w:rPr>
        <w:t xml:space="preserve">Present your data and </w:t>
      </w:r>
      <w:r w:rsidR="001E5703" w:rsidRPr="00247ECC">
        <w:rPr>
          <w:lang w:val="en-GB"/>
        </w:rPr>
        <w:t>state your conclusion.</w:t>
      </w:r>
    </w:p>
    <w:p w14:paraId="5452345E" w14:textId="5380F60F" w:rsidR="00BF7ED7" w:rsidRPr="00247ECC" w:rsidRDefault="001E5703" w:rsidP="00BF7ED7">
      <w:pPr>
        <w:pStyle w:val="ListParagraph"/>
        <w:rPr>
          <w:lang w:val="en-GB"/>
        </w:rPr>
      </w:pPr>
      <w:r w:rsidRPr="00BF7ED7">
        <w:rPr>
          <w:lang w:val="en-GB"/>
        </w:rPr>
        <w:t>Evaluate the process</w:t>
      </w:r>
      <w:r w:rsidR="007D379A" w:rsidRPr="00BF7ED7">
        <w:rPr>
          <w:lang w:val="en-GB"/>
        </w:rPr>
        <w:t xml:space="preserve">. </w:t>
      </w:r>
      <w:r w:rsidR="002B102E" w:rsidRPr="00BF7ED7">
        <w:rPr>
          <w:lang w:val="en-GB"/>
        </w:rPr>
        <w:t>Suggest how you could</w:t>
      </w:r>
      <w:r w:rsidR="007D379A" w:rsidRPr="00BF7ED7">
        <w:rPr>
          <w:lang w:val="en-GB"/>
        </w:rPr>
        <w:t xml:space="preserve"> exten</w:t>
      </w:r>
      <w:r w:rsidR="002B102E" w:rsidRPr="00BF7ED7">
        <w:rPr>
          <w:lang w:val="en-GB"/>
        </w:rPr>
        <w:t>d</w:t>
      </w:r>
      <w:r w:rsidR="007D379A" w:rsidRPr="00BF7ED7">
        <w:rPr>
          <w:lang w:val="en-GB"/>
        </w:rPr>
        <w:t xml:space="preserve"> this lab </w:t>
      </w:r>
      <w:r w:rsidR="00BF7ED7" w:rsidRPr="00247ECC">
        <w:rPr>
          <w:lang w:val="en-GB"/>
        </w:rPr>
        <w:t>activity</w:t>
      </w:r>
      <w:r w:rsidR="00BF7ED7">
        <w:rPr>
          <w:lang w:val="en-GB"/>
        </w:rPr>
        <w:t xml:space="preserve"> to investigate </w:t>
      </w:r>
      <w:r w:rsidR="0055327C">
        <w:rPr>
          <w:lang w:val="en-GB"/>
        </w:rPr>
        <w:br/>
      </w:r>
      <w:r w:rsidR="00BF7ED7">
        <w:rPr>
          <w:lang w:val="en-GB"/>
        </w:rPr>
        <w:t>the relationship between concentration and conductivity</w:t>
      </w:r>
      <w:r w:rsidR="00BF7ED7" w:rsidRPr="00247ECC">
        <w:rPr>
          <w:lang w:val="en-GB"/>
        </w:rPr>
        <w:t>.</w:t>
      </w:r>
    </w:p>
    <w:p w14:paraId="70B110EB" w14:textId="77777777" w:rsidR="00FA213D" w:rsidRPr="00BF7ED7" w:rsidRDefault="00FA213D" w:rsidP="000A2F56">
      <w:pPr>
        <w:ind w:left="360"/>
        <w:rPr>
          <w:lang w:val="en-GB"/>
        </w:rPr>
      </w:pPr>
    </w:p>
    <w:sectPr w:rsidR="00FA213D" w:rsidRPr="00BF7ED7" w:rsidSect="00DC26B2">
      <w:headerReference w:type="default" r:id="rId9"/>
      <w:footerReference w:type="default" r:id="rId10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475D1" w14:textId="77777777" w:rsidR="00F13BD7" w:rsidRDefault="00F13BD7" w:rsidP="00DC26B2">
      <w:pPr>
        <w:spacing w:line="240" w:lineRule="auto"/>
      </w:pPr>
      <w:r>
        <w:separator/>
      </w:r>
    </w:p>
  </w:endnote>
  <w:endnote w:type="continuationSeparator" w:id="0">
    <w:p w14:paraId="3D278D02" w14:textId="77777777" w:rsidR="00F13BD7" w:rsidRDefault="00F13BD7" w:rsidP="00DC26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6110A" w14:textId="77777777" w:rsidR="00DC26B2" w:rsidRDefault="00DC26B2" w:rsidP="00DC26B2">
    <w:pPr>
      <w:jc w:val="center"/>
      <w:rPr>
        <w:rFonts w:ascii="Times New Roman" w:eastAsia="Times New Roman" w:hAnsi="Times New Roman" w:cs="Times New Roman"/>
        <w:sz w:val="24"/>
        <w:szCs w:val="24"/>
        <w:lang w:eastAsia="en-GB"/>
      </w:rPr>
    </w:pP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© Pearson Education Ltd 2023. Copying permitted for purchasing institution only. This material is not copyright free.</w:t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ab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begin"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instrText xml:space="preserve"> PAGE   \* MERGEFORMAT </w:instrText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separate"/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1</w:t>
    </w:r>
    <w:r w:rsidRPr="001D769E">
      <w:rPr>
        <w:rFonts w:eastAsia="Times New Roman"/>
        <w:noProof/>
        <w:color w:val="263238"/>
        <w:sz w:val="16"/>
        <w:szCs w:val="16"/>
        <w:shd w:val="clear" w:color="auto" w:fill="FFFFFF"/>
        <w:lang w:eastAsia="en-GB"/>
      </w:rPr>
      <w:fldChar w:fldCharType="end"/>
    </w:r>
  </w:p>
  <w:p w14:paraId="77D814C3" w14:textId="77777777" w:rsidR="00DC26B2" w:rsidRDefault="00DC2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A6292" w14:textId="77777777" w:rsidR="00F13BD7" w:rsidRDefault="00F13BD7" w:rsidP="00DC26B2">
      <w:pPr>
        <w:spacing w:line="240" w:lineRule="auto"/>
      </w:pPr>
      <w:r>
        <w:separator/>
      </w:r>
    </w:p>
  </w:footnote>
  <w:footnote w:type="continuationSeparator" w:id="0">
    <w:p w14:paraId="63C2741E" w14:textId="77777777" w:rsidR="00F13BD7" w:rsidRDefault="00F13BD7" w:rsidP="00DC26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9C9F2" w14:textId="1151A03E" w:rsidR="00DC26B2" w:rsidRDefault="00DC26B2" w:rsidP="00DC26B2">
    <w:pPr>
      <w:pStyle w:val="Header"/>
      <w:ind w:left="-1418"/>
    </w:pPr>
    <w:r>
      <w:rPr>
        <w:noProof/>
      </w:rPr>
      <w:drawing>
        <wp:inline distT="0" distB="0" distL="0" distR="0" wp14:anchorId="037D31C9" wp14:editId="2BE5CAFA">
          <wp:extent cx="7766050" cy="812800"/>
          <wp:effectExtent l="0" t="0" r="635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8286" cy="813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0F9A"/>
    <w:multiLevelType w:val="hybridMultilevel"/>
    <w:tmpl w:val="2D9C2C06"/>
    <w:lvl w:ilvl="0" w:tplc="30E89EC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F7385"/>
    <w:multiLevelType w:val="hybridMultilevel"/>
    <w:tmpl w:val="B87A9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B0A25"/>
    <w:multiLevelType w:val="hybridMultilevel"/>
    <w:tmpl w:val="E3968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D7BC6"/>
    <w:multiLevelType w:val="multilevel"/>
    <w:tmpl w:val="39D2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BF7D02"/>
    <w:multiLevelType w:val="hybridMultilevel"/>
    <w:tmpl w:val="0CBAA7CE"/>
    <w:lvl w:ilvl="0" w:tplc="20B899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AF4CA1"/>
    <w:multiLevelType w:val="hybridMultilevel"/>
    <w:tmpl w:val="191E01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8F2034B"/>
    <w:multiLevelType w:val="hybridMultilevel"/>
    <w:tmpl w:val="B3EC0E26"/>
    <w:lvl w:ilvl="0" w:tplc="33DABB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407E5B"/>
    <w:multiLevelType w:val="hybridMultilevel"/>
    <w:tmpl w:val="E640D880"/>
    <w:lvl w:ilvl="0" w:tplc="34703C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D391E"/>
    <w:multiLevelType w:val="hybridMultilevel"/>
    <w:tmpl w:val="866A3862"/>
    <w:lvl w:ilvl="0" w:tplc="679EA4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A16374"/>
    <w:multiLevelType w:val="hybridMultilevel"/>
    <w:tmpl w:val="7E32B648"/>
    <w:lvl w:ilvl="0" w:tplc="4B30F11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373A6"/>
    <w:multiLevelType w:val="hybridMultilevel"/>
    <w:tmpl w:val="9DFC6A3E"/>
    <w:lvl w:ilvl="0" w:tplc="49C445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3481942">
    <w:abstractNumId w:val="5"/>
  </w:num>
  <w:num w:numId="2" w16cid:durableId="500969943">
    <w:abstractNumId w:val="1"/>
  </w:num>
  <w:num w:numId="3" w16cid:durableId="276379189">
    <w:abstractNumId w:val="2"/>
  </w:num>
  <w:num w:numId="4" w16cid:durableId="1926919399">
    <w:abstractNumId w:val="3"/>
  </w:num>
  <w:num w:numId="5" w16cid:durableId="1887715154">
    <w:abstractNumId w:val="0"/>
  </w:num>
  <w:num w:numId="6" w16cid:durableId="510141197">
    <w:abstractNumId w:val="4"/>
  </w:num>
  <w:num w:numId="7" w16cid:durableId="1032270107">
    <w:abstractNumId w:val="9"/>
  </w:num>
  <w:num w:numId="8" w16cid:durableId="52237379">
    <w:abstractNumId w:val="7"/>
  </w:num>
  <w:num w:numId="9" w16cid:durableId="1392458678">
    <w:abstractNumId w:val="10"/>
  </w:num>
  <w:num w:numId="10" w16cid:durableId="235633630">
    <w:abstractNumId w:val="8"/>
  </w:num>
  <w:num w:numId="11" w16cid:durableId="20756153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3C3"/>
    <w:rsid w:val="000865D3"/>
    <w:rsid w:val="000A2F56"/>
    <w:rsid w:val="000C084F"/>
    <w:rsid w:val="00145517"/>
    <w:rsid w:val="00176003"/>
    <w:rsid w:val="0018213D"/>
    <w:rsid w:val="00182919"/>
    <w:rsid w:val="00190F2B"/>
    <w:rsid w:val="001C1EF8"/>
    <w:rsid w:val="001E5703"/>
    <w:rsid w:val="001F290E"/>
    <w:rsid w:val="00247ECC"/>
    <w:rsid w:val="002814D4"/>
    <w:rsid w:val="002B102E"/>
    <w:rsid w:val="002D53C3"/>
    <w:rsid w:val="002F6DD4"/>
    <w:rsid w:val="00364B3C"/>
    <w:rsid w:val="00413749"/>
    <w:rsid w:val="00434970"/>
    <w:rsid w:val="004E11A1"/>
    <w:rsid w:val="0050126B"/>
    <w:rsid w:val="00552379"/>
    <w:rsid w:val="0055327C"/>
    <w:rsid w:val="005E5A3E"/>
    <w:rsid w:val="005F7CCF"/>
    <w:rsid w:val="00633B28"/>
    <w:rsid w:val="006452CE"/>
    <w:rsid w:val="00743BB5"/>
    <w:rsid w:val="007D379A"/>
    <w:rsid w:val="008302E9"/>
    <w:rsid w:val="00865E7D"/>
    <w:rsid w:val="00972D13"/>
    <w:rsid w:val="009C11E9"/>
    <w:rsid w:val="00A4118A"/>
    <w:rsid w:val="00A93545"/>
    <w:rsid w:val="00AF4EDB"/>
    <w:rsid w:val="00B000A9"/>
    <w:rsid w:val="00B01E14"/>
    <w:rsid w:val="00BB346C"/>
    <w:rsid w:val="00BD4FA9"/>
    <w:rsid w:val="00BF7ED7"/>
    <w:rsid w:val="00CA7701"/>
    <w:rsid w:val="00CC6221"/>
    <w:rsid w:val="00D42C08"/>
    <w:rsid w:val="00D47C15"/>
    <w:rsid w:val="00DA4AE2"/>
    <w:rsid w:val="00DC26B2"/>
    <w:rsid w:val="00DC3C29"/>
    <w:rsid w:val="00DC57FA"/>
    <w:rsid w:val="00E04496"/>
    <w:rsid w:val="00E15AD0"/>
    <w:rsid w:val="00E15B03"/>
    <w:rsid w:val="00E52E37"/>
    <w:rsid w:val="00E71580"/>
    <w:rsid w:val="00E86FB3"/>
    <w:rsid w:val="00F13BD7"/>
    <w:rsid w:val="00F50879"/>
    <w:rsid w:val="00FA213D"/>
    <w:rsid w:val="00FE00B3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12531E7"/>
  <w15:chartTrackingRefBased/>
  <w15:docId w15:val="{917FB031-FFA3-564C-8FCF-2082BBFB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26B"/>
    <w:pPr>
      <w:spacing w:line="276" w:lineRule="auto"/>
    </w:pPr>
    <w:rPr>
      <w:rFonts w:ascii="Arial" w:hAnsi="Arial" w:cs="Arial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26B"/>
    <w:pPr>
      <w:keepNext/>
      <w:keepLines/>
      <w:spacing w:before="360" w:after="120"/>
      <w:ind w:left="-284" w:firstLine="142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26B"/>
    <w:pPr>
      <w:keepNext/>
      <w:keepLines/>
      <w:spacing w:before="240" w:after="120"/>
      <w:outlineLvl w:val="1"/>
    </w:pPr>
    <w:rPr>
      <w:rFonts w:eastAsiaTheme="majorEastAsia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67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26B"/>
    <w:rPr>
      <w:rFonts w:ascii="Arial" w:eastAsiaTheme="majorEastAsia" w:hAnsi="Arial" w:cs="Arial"/>
      <w:b/>
      <w:bCs/>
      <w:color w:val="000000" w:themeColor="text1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0126B"/>
    <w:rPr>
      <w:rFonts w:ascii="Arial" w:eastAsiaTheme="majorEastAsia" w:hAnsi="Arial" w:cs="Arial"/>
      <w:b/>
      <w:bCs/>
      <w:color w:val="000000" w:themeColor="text1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0126B"/>
    <w:pPr>
      <w:spacing w:before="240"/>
      <w:contextualSpacing/>
    </w:pPr>
    <w:rPr>
      <w:rFonts w:eastAsiaTheme="majorEastAsia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26B"/>
    <w:rPr>
      <w:rFonts w:ascii="Arial" w:eastAsiaTheme="majorEastAsia" w:hAnsi="Arial" w:cs="Arial"/>
      <w:b/>
      <w:bCs/>
      <w:spacing w:val="-10"/>
      <w:kern w:val="28"/>
      <w:sz w:val="56"/>
      <w:szCs w:val="56"/>
      <w:lang w:val="en-US"/>
    </w:rPr>
  </w:style>
  <w:style w:type="paragraph" w:styleId="Subtitle">
    <w:name w:val="Subtitle"/>
    <w:basedOn w:val="Title"/>
    <w:next w:val="Normal"/>
    <w:link w:val="SubtitleChar"/>
    <w:uiPriority w:val="11"/>
    <w:qFormat/>
    <w:rsid w:val="0050126B"/>
    <w:pPr>
      <w:spacing w:before="0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50126B"/>
    <w:rPr>
      <w:rFonts w:ascii="Arial" w:eastAsiaTheme="majorEastAsia" w:hAnsi="Arial" w:cs="Arial"/>
      <w:b/>
      <w:bCs/>
      <w:spacing w:val="-10"/>
      <w:kern w:val="28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50126B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FF677C"/>
  </w:style>
  <w:style w:type="character" w:customStyle="1" w:styleId="Heading3Char">
    <w:name w:val="Heading 3 Char"/>
    <w:basedOn w:val="DefaultParagraphFont"/>
    <w:link w:val="Heading3"/>
    <w:uiPriority w:val="9"/>
    <w:rsid w:val="00FF677C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table" w:styleId="TableGrid">
    <w:name w:val="Table Grid"/>
    <w:basedOn w:val="TableNormal"/>
    <w:uiPriority w:val="39"/>
    <w:rsid w:val="00501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0126B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012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2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26B"/>
    <w:rPr>
      <w:rFonts w:ascii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26B"/>
    <w:rPr>
      <w:rFonts w:ascii="Arial" w:hAnsi="Arial" w:cs="Arial"/>
      <w:b/>
      <w:bCs/>
      <w:sz w:val="20"/>
      <w:szCs w:val="20"/>
      <w:lang w:val="en-US"/>
    </w:rPr>
  </w:style>
  <w:style w:type="table" w:styleId="GridTable4-Accent1">
    <w:name w:val="Grid Table 4 Accent 1"/>
    <w:basedOn w:val="TableNormal"/>
    <w:uiPriority w:val="49"/>
    <w:rsid w:val="0050126B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0126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26B"/>
    <w:rPr>
      <w:rFonts w:ascii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126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26B"/>
    <w:rPr>
      <w:rFonts w:ascii="Arial" w:hAnsi="Arial" w:cs="Ari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C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C0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6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0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8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4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7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4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arine\Desktop\DIGITAL%20TEMPLAT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DIGITAL TEMPLATE</Template>
  <TotalTime>65</TotalTime>
  <Pages>4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Economou</dc:creator>
  <cp:keywords/>
  <dc:description/>
  <cp:lastModifiedBy>QC</cp:lastModifiedBy>
  <cp:revision>35</cp:revision>
  <dcterms:created xsi:type="dcterms:W3CDTF">2022-11-28T15:01:00Z</dcterms:created>
  <dcterms:modified xsi:type="dcterms:W3CDTF">2023-06-26T18:00:00Z</dcterms:modified>
</cp:coreProperties>
</file>