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CE1F" w14:textId="048CB4B9" w:rsidR="005C3BE0" w:rsidRDefault="005C3BE0" w:rsidP="005C3BE0">
      <w:pPr>
        <w:pStyle w:val="Title"/>
        <w:rPr>
          <w:lang w:val="en-GB"/>
        </w:rPr>
      </w:pPr>
      <w:r w:rsidRPr="0011246A">
        <w:t>Structure</w:t>
      </w:r>
      <w:r>
        <w:rPr>
          <w:lang w:val="en-GB"/>
        </w:rPr>
        <w:t xml:space="preserve"> </w:t>
      </w:r>
      <w:r w:rsidRPr="008F4510">
        <w:rPr>
          <w:lang w:val="en-GB"/>
        </w:rPr>
        <w:t xml:space="preserve">1.1.3 </w:t>
      </w:r>
    </w:p>
    <w:p w14:paraId="604D9077" w14:textId="39306132" w:rsidR="004A5F43" w:rsidRPr="008F4510" w:rsidRDefault="00E87D3D" w:rsidP="0011246A">
      <w:pPr>
        <w:pStyle w:val="Subtitle"/>
        <w:rPr>
          <w:lang w:val="en-GB"/>
        </w:rPr>
      </w:pPr>
      <w:r w:rsidRPr="008F4510">
        <w:rPr>
          <w:lang w:val="en-GB"/>
        </w:rPr>
        <w:t xml:space="preserve">The </w:t>
      </w:r>
      <w:r w:rsidR="000D05CC" w:rsidRPr="008F4510">
        <w:rPr>
          <w:lang w:val="en-GB"/>
        </w:rPr>
        <w:t>h</w:t>
      </w:r>
      <w:r w:rsidRPr="008F4510">
        <w:rPr>
          <w:lang w:val="en-GB"/>
        </w:rPr>
        <w:t xml:space="preserve">eat </w:t>
      </w:r>
      <w:r w:rsidR="000D05CC" w:rsidRPr="008F4510">
        <w:rPr>
          <w:lang w:val="en-GB"/>
        </w:rPr>
        <w:t>c</w:t>
      </w:r>
      <w:r w:rsidRPr="008F4510">
        <w:rPr>
          <w:lang w:val="en-GB"/>
        </w:rPr>
        <w:t xml:space="preserve">urve of </w:t>
      </w:r>
      <w:r w:rsidR="000D05CC" w:rsidRPr="008F4510">
        <w:rPr>
          <w:lang w:val="en-GB"/>
        </w:rPr>
        <w:t>w</w:t>
      </w:r>
      <w:r w:rsidRPr="008F4510">
        <w:rPr>
          <w:lang w:val="en-GB"/>
        </w:rPr>
        <w:t>ater</w:t>
      </w:r>
      <w:r w:rsidR="0089786B" w:rsidRPr="008F4510">
        <w:rPr>
          <w:lang w:val="en-GB"/>
        </w:rPr>
        <w:t xml:space="preserve"> – </w:t>
      </w:r>
      <w:r w:rsidR="000D05CC" w:rsidRPr="008F4510">
        <w:rPr>
          <w:lang w:val="en-GB"/>
        </w:rPr>
        <w:t>d</w:t>
      </w:r>
      <w:r w:rsidR="0089786B" w:rsidRPr="008F4510">
        <w:rPr>
          <w:lang w:val="en-GB"/>
        </w:rPr>
        <w:t xml:space="preserve">etermining the </w:t>
      </w:r>
      <w:r w:rsidR="006633D6" w:rsidRPr="008F4510">
        <w:rPr>
          <w:lang w:val="en-GB"/>
        </w:rPr>
        <w:t>freezing point</w:t>
      </w:r>
      <w:r w:rsidR="00E447F5" w:rsidRPr="008F4510">
        <w:rPr>
          <w:lang w:val="en-GB"/>
        </w:rPr>
        <w:t xml:space="preserve"> </w:t>
      </w:r>
      <w:r w:rsidR="0089786B" w:rsidRPr="008F4510">
        <w:rPr>
          <w:lang w:val="en-GB"/>
        </w:rPr>
        <w:t>of water</w:t>
      </w:r>
      <w:r w:rsidR="00131C58" w:rsidRPr="008F4510">
        <w:rPr>
          <w:lang w:val="en-GB"/>
        </w:rPr>
        <w:t xml:space="preserve"> </w:t>
      </w:r>
      <w:r w:rsidR="0089786B" w:rsidRPr="008F4510">
        <w:rPr>
          <w:lang w:val="en-GB"/>
        </w:rPr>
        <w:tab/>
      </w:r>
    </w:p>
    <w:p w14:paraId="4FA750F8" w14:textId="1A80C9EE" w:rsidR="00E447F5" w:rsidRPr="008F4510" w:rsidRDefault="004A5F43" w:rsidP="0011246A">
      <w:pPr>
        <w:pStyle w:val="Heading2"/>
        <w:rPr>
          <w:lang w:val="en-GB"/>
        </w:rPr>
      </w:pPr>
      <w:r w:rsidRPr="008F4510">
        <w:rPr>
          <w:lang w:val="en-GB"/>
        </w:rPr>
        <w:t>Reference</w:t>
      </w:r>
      <w:r w:rsidR="00E447F5" w:rsidRPr="008F4510">
        <w:rPr>
          <w:lang w:val="en-GB"/>
        </w:rPr>
        <w:t>s</w:t>
      </w:r>
      <w:r w:rsidRPr="008F4510">
        <w:rPr>
          <w:lang w:val="en-GB"/>
        </w:rPr>
        <w:t>:</w:t>
      </w:r>
    </w:p>
    <w:p w14:paraId="2979B41D" w14:textId="1A750E08" w:rsidR="00E447F5" w:rsidRPr="00D006AC" w:rsidRDefault="008D663A" w:rsidP="0011246A">
      <w:pPr>
        <w:rPr>
          <w:lang w:val="en-GB"/>
        </w:rPr>
      </w:pPr>
      <w:r w:rsidRPr="005C3BE0">
        <w:rPr>
          <w:bCs/>
          <w:lang w:val="en-GB"/>
        </w:rPr>
        <w:t>S1.1</w:t>
      </w:r>
      <w:r w:rsidR="006411C4" w:rsidRPr="00451FA4">
        <w:rPr>
          <w:bCs/>
          <w:lang w:val="en-GB"/>
        </w:rPr>
        <w:t>.3</w:t>
      </w:r>
      <w:r w:rsidR="006C40AA" w:rsidRPr="00451FA4">
        <w:rPr>
          <w:lang w:val="en-GB"/>
        </w:rPr>
        <w:t xml:space="preserve"> </w:t>
      </w:r>
      <w:r w:rsidR="006C40AA" w:rsidRPr="003A50BB">
        <w:rPr>
          <w:lang w:val="en-GB"/>
        </w:rPr>
        <w:t>Interpretation of observable changes in physical properties and temperature during changes of state</w:t>
      </w:r>
      <w:r w:rsidR="005C3BE0" w:rsidRPr="00D006AC">
        <w:rPr>
          <w:lang w:val="en-GB"/>
        </w:rPr>
        <w:t>.</w:t>
      </w:r>
    </w:p>
    <w:p w14:paraId="7B8CE0C5" w14:textId="100D9C33" w:rsidR="001A6A3F" w:rsidRPr="008F4510" w:rsidRDefault="008A7ABF" w:rsidP="0011246A">
      <w:pPr>
        <w:rPr>
          <w:lang w:val="en-GB"/>
        </w:rPr>
      </w:pPr>
      <w:r w:rsidRPr="000C4B63">
        <w:rPr>
          <w:bCs/>
          <w:lang w:val="en-GB"/>
        </w:rPr>
        <w:t xml:space="preserve">T3 </w:t>
      </w:r>
      <w:r w:rsidRPr="000C4B63">
        <w:rPr>
          <w:lang w:val="en-GB"/>
        </w:rPr>
        <w:t>Mathematical</w:t>
      </w:r>
      <w:r w:rsidRPr="008F4510">
        <w:rPr>
          <w:lang w:val="en-GB"/>
        </w:rPr>
        <w:t xml:space="preserve"> skills (graphing)</w:t>
      </w:r>
      <w:r w:rsidRPr="008F4510">
        <w:rPr>
          <w:b/>
          <w:bCs/>
          <w:lang w:val="en-GB"/>
        </w:rPr>
        <w:t xml:space="preserve"> </w:t>
      </w:r>
    </w:p>
    <w:p w14:paraId="3B25D0E0" w14:textId="752E0C9E" w:rsidR="00085072" w:rsidRPr="008F4510" w:rsidRDefault="004A5F43" w:rsidP="0011246A">
      <w:pPr>
        <w:pStyle w:val="Heading1"/>
        <w:rPr>
          <w:lang w:val="en-GB"/>
        </w:rPr>
      </w:pPr>
      <w:r w:rsidRPr="0011246A">
        <w:t>Aim</w:t>
      </w:r>
      <w:r w:rsidR="00273721" w:rsidRPr="008F4510">
        <w:rPr>
          <w:lang w:val="en-GB"/>
        </w:rPr>
        <w:t xml:space="preserve"> </w:t>
      </w:r>
    </w:p>
    <w:p w14:paraId="5B454534" w14:textId="7D8DC5C5" w:rsidR="00273721" w:rsidRPr="008F4510" w:rsidRDefault="00085072" w:rsidP="0089786B">
      <w:pPr>
        <w:jc w:val="both"/>
        <w:rPr>
          <w:lang w:val="en-GB"/>
        </w:rPr>
      </w:pPr>
      <w:r w:rsidRPr="008F4510">
        <w:rPr>
          <w:lang w:val="en-GB"/>
        </w:rPr>
        <w:t xml:space="preserve">To monitor the temperature change </w:t>
      </w:r>
      <w:r w:rsidR="00191C55" w:rsidRPr="008F4510">
        <w:rPr>
          <w:lang w:val="en-GB"/>
        </w:rPr>
        <w:t>of</w:t>
      </w:r>
      <w:r w:rsidRPr="008F4510">
        <w:rPr>
          <w:lang w:val="en-GB"/>
        </w:rPr>
        <w:t xml:space="preserve"> a substance (water) </w:t>
      </w:r>
      <w:r w:rsidR="002A6F3D" w:rsidRPr="008F4510">
        <w:rPr>
          <w:lang w:val="en-GB"/>
        </w:rPr>
        <w:t xml:space="preserve">as </w:t>
      </w:r>
      <w:r w:rsidR="00F82ED2">
        <w:rPr>
          <w:lang w:val="en-GB"/>
        </w:rPr>
        <w:t xml:space="preserve">it </w:t>
      </w:r>
      <w:r w:rsidRPr="008F4510">
        <w:rPr>
          <w:lang w:val="en-GB"/>
        </w:rPr>
        <w:t>is cooled and changes state</w:t>
      </w:r>
      <w:r w:rsidR="001A6A3F" w:rsidRPr="008F4510">
        <w:rPr>
          <w:lang w:val="en-GB"/>
        </w:rPr>
        <w:t>.</w:t>
      </w:r>
    </w:p>
    <w:p w14:paraId="2BF0DA92" w14:textId="3B99789C" w:rsidR="00B45D26" w:rsidRPr="008F4510" w:rsidRDefault="004A5F43" w:rsidP="00C0762E">
      <w:pPr>
        <w:pStyle w:val="Heading1"/>
        <w:jc w:val="both"/>
        <w:rPr>
          <w:lang w:val="en-GB"/>
        </w:rPr>
      </w:pPr>
      <w:r w:rsidRPr="008F4510">
        <w:rPr>
          <w:lang w:val="en-GB"/>
        </w:rPr>
        <w:t>Introduction</w:t>
      </w:r>
    </w:p>
    <w:p w14:paraId="07E1EE8C" w14:textId="4867EFCD" w:rsidR="00C0762E" w:rsidRPr="008F4510" w:rsidRDefault="00191C55" w:rsidP="0089786B">
      <w:pPr>
        <w:jc w:val="both"/>
        <w:rPr>
          <w:lang w:val="en-GB"/>
        </w:rPr>
      </w:pPr>
      <w:r w:rsidRPr="008F4510">
        <w:rPr>
          <w:lang w:val="en-GB"/>
        </w:rPr>
        <w:t>We can do s</w:t>
      </w:r>
      <w:r w:rsidR="00C0762E" w:rsidRPr="008F4510">
        <w:rPr>
          <w:lang w:val="en-GB"/>
        </w:rPr>
        <w:t xml:space="preserve">imple experiments to monitor the temperature change </w:t>
      </w:r>
      <w:r w:rsidRPr="008F4510">
        <w:rPr>
          <w:lang w:val="en-GB"/>
        </w:rPr>
        <w:t>of</w:t>
      </w:r>
      <w:r w:rsidR="00C0762E" w:rsidRPr="008F4510">
        <w:rPr>
          <w:lang w:val="en-GB"/>
        </w:rPr>
        <w:t xml:space="preserve"> a substance </w:t>
      </w:r>
      <w:r w:rsidR="002A6F3D" w:rsidRPr="008F4510">
        <w:rPr>
          <w:lang w:val="en-GB"/>
        </w:rPr>
        <w:t>as</w:t>
      </w:r>
      <w:r w:rsidR="00F82ED2">
        <w:rPr>
          <w:lang w:val="en-GB"/>
        </w:rPr>
        <w:t xml:space="preserve"> it</w:t>
      </w:r>
      <w:r w:rsidR="002A6F3D" w:rsidRPr="008F4510">
        <w:rPr>
          <w:lang w:val="en-GB"/>
        </w:rPr>
        <w:t xml:space="preserve"> </w:t>
      </w:r>
      <w:r w:rsidR="00C0762E" w:rsidRPr="008F4510">
        <w:rPr>
          <w:lang w:val="en-GB"/>
        </w:rPr>
        <w:t xml:space="preserve">is heated and changes state. </w:t>
      </w:r>
      <w:r w:rsidRPr="008F4510">
        <w:rPr>
          <w:lang w:val="en-GB"/>
        </w:rPr>
        <w:t>D</w:t>
      </w:r>
      <w:r w:rsidR="00C0762E" w:rsidRPr="008F4510">
        <w:rPr>
          <w:lang w:val="en-GB"/>
        </w:rPr>
        <w:t xml:space="preserve">ata from such experiments </w:t>
      </w:r>
      <w:r w:rsidRPr="008F4510">
        <w:rPr>
          <w:lang w:val="en-GB"/>
        </w:rPr>
        <w:t xml:space="preserve">will typically </w:t>
      </w:r>
      <w:r w:rsidR="00C0762E" w:rsidRPr="008F4510">
        <w:rPr>
          <w:lang w:val="en-GB"/>
        </w:rPr>
        <w:t xml:space="preserve">result in a </w:t>
      </w:r>
      <w:r w:rsidR="00C0762E" w:rsidRPr="00D006AC">
        <w:rPr>
          <w:lang w:val="en-GB"/>
        </w:rPr>
        <w:t>heat curve</w:t>
      </w:r>
      <w:r w:rsidR="00C0762E" w:rsidRPr="008F4510">
        <w:rPr>
          <w:lang w:val="en-GB"/>
        </w:rPr>
        <w:t xml:space="preserve">. Details on the heat curve can be found </w:t>
      </w:r>
      <w:r w:rsidR="008412AD">
        <w:rPr>
          <w:lang w:val="en-GB"/>
        </w:rPr>
        <w:t>in</w:t>
      </w:r>
      <w:r w:rsidR="008412AD" w:rsidRPr="008F4510">
        <w:rPr>
          <w:lang w:val="en-GB"/>
        </w:rPr>
        <w:t xml:space="preserve"> </w:t>
      </w:r>
      <w:r w:rsidR="00C0762E" w:rsidRPr="008F4510">
        <w:rPr>
          <w:lang w:val="en-GB"/>
        </w:rPr>
        <w:t>S</w:t>
      </w:r>
      <w:r w:rsidR="008412AD">
        <w:rPr>
          <w:lang w:val="en-GB"/>
        </w:rPr>
        <w:t xml:space="preserve">tructure </w:t>
      </w:r>
      <w:r w:rsidR="00C0762E" w:rsidRPr="008F4510">
        <w:rPr>
          <w:lang w:val="en-GB"/>
        </w:rPr>
        <w:t>1.1.3.</w:t>
      </w:r>
    </w:p>
    <w:p w14:paraId="213D0225" w14:textId="4351AC0A" w:rsidR="00C0762E" w:rsidRPr="008F4510" w:rsidRDefault="00C0762E" w:rsidP="0089786B">
      <w:pPr>
        <w:jc w:val="both"/>
        <w:rPr>
          <w:lang w:val="en-GB"/>
        </w:rPr>
      </w:pPr>
    </w:p>
    <w:p w14:paraId="44CE7850" w14:textId="6E7E9D0F" w:rsidR="00D124E3" w:rsidRPr="008F4510" w:rsidRDefault="00085072" w:rsidP="0011246A">
      <w:pPr>
        <w:jc w:val="both"/>
        <w:rPr>
          <w:lang w:val="en-GB"/>
        </w:rPr>
      </w:pPr>
      <w:r w:rsidRPr="008F4510">
        <w:rPr>
          <w:lang w:val="en-GB"/>
        </w:rPr>
        <w:t>In this lab we will investigate the reverse process</w:t>
      </w:r>
      <w:r w:rsidR="00191C55" w:rsidRPr="008F4510">
        <w:rPr>
          <w:lang w:val="en-GB"/>
        </w:rPr>
        <w:t>,</w:t>
      </w:r>
      <w:r w:rsidRPr="008F4510">
        <w:rPr>
          <w:lang w:val="en-GB"/>
        </w:rPr>
        <w:t xml:space="preserve"> where the temperature of water is decreasing as it cools down from </w:t>
      </w:r>
      <w:r w:rsidR="00681CED" w:rsidRPr="008F4510">
        <w:rPr>
          <w:lang w:val="en-GB"/>
        </w:rPr>
        <w:t>~</w:t>
      </w:r>
      <w:r w:rsidRPr="008F4510">
        <w:rPr>
          <w:lang w:val="en-GB"/>
        </w:rPr>
        <w:t>90</w:t>
      </w:r>
      <w:r w:rsidR="00191C55" w:rsidRPr="008F4510">
        <w:rPr>
          <w:lang w:val="en-GB"/>
        </w:rPr>
        <w:t>°</w:t>
      </w:r>
      <w:r w:rsidRPr="008F4510">
        <w:rPr>
          <w:lang w:val="en-GB"/>
        </w:rPr>
        <w:t>C</w:t>
      </w:r>
      <w:r w:rsidR="00F82ED2">
        <w:rPr>
          <w:lang w:val="en-GB"/>
        </w:rPr>
        <w:t>,</w:t>
      </w:r>
      <w:r w:rsidR="00C0762E" w:rsidRPr="008F4510">
        <w:rPr>
          <w:lang w:val="en-GB"/>
        </w:rPr>
        <w:t xml:space="preserve"> and form a cooling curve of water instead.</w:t>
      </w:r>
    </w:p>
    <w:p w14:paraId="3057A851" w14:textId="27F388A9" w:rsidR="00D124E3" w:rsidRPr="008F4510" w:rsidRDefault="00D124E3" w:rsidP="0011246A">
      <w:pPr>
        <w:pStyle w:val="Heading1"/>
        <w:rPr>
          <w:lang w:val="en-GB"/>
        </w:rPr>
      </w:pPr>
      <w:r w:rsidRPr="008F4510">
        <w:rPr>
          <w:lang w:val="en-GB"/>
        </w:rPr>
        <w:t>Pre-lab questions</w:t>
      </w:r>
    </w:p>
    <w:p w14:paraId="2DE0E665" w14:textId="62F128B3" w:rsidR="00D124E3" w:rsidRPr="008F4510" w:rsidRDefault="00191C55" w:rsidP="00D124E3">
      <w:pPr>
        <w:jc w:val="both"/>
        <w:rPr>
          <w:lang w:val="en-GB"/>
        </w:rPr>
      </w:pPr>
      <w:r w:rsidRPr="008F4510">
        <w:rPr>
          <w:lang w:val="en-GB"/>
        </w:rPr>
        <w:t>A</w:t>
      </w:r>
      <w:r w:rsidR="00D124E3" w:rsidRPr="008F4510">
        <w:rPr>
          <w:lang w:val="en-GB"/>
        </w:rPr>
        <w:t xml:space="preserve"> liquid at 70</w:t>
      </w:r>
      <w:r w:rsidRPr="008F4510">
        <w:rPr>
          <w:lang w:val="en-GB"/>
        </w:rPr>
        <w:t>°</w:t>
      </w:r>
      <w:r w:rsidR="00D124E3" w:rsidRPr="008F4510">
        <w:rPr>
          <w:lang w:val="en-GB"/>
        </w:rPr>
        <w:t xml:space="preserve">C </w:t>
      </w:r>
      <w:r w:rsidRPr="008F4510">
        <w:rPr>
          <w:lang w:val="en-GB"/>
        </w:rPr>
        <w:t xml:space="preserve">is allowed to cool to a temperature of 25°C. Given that its </w:t>
      </w:r>
      <w:r w:rsidR="006633D6" w:rsidRPr="008F4510">
        <w:rPr>
          <w:lang w:val="en-GB"/>
        </w:rPr>
        <w:t xml:space="preserve">freezing </w:t>
      </w:r>
      <w:r w:rsidR="00D124E3" w:rsidRPr="008F4510">
        <w:rPr>
          <w:lang w:val="en-GB"/>
        </w:rPr>
        <w:t xml:space="preserve">point </w:t>
      </w:r>
      <w:r w:rsidRPr="008F4510">
        <w:rPr>
          <w:lang w:val="en-GB"/>
        </w:rPr>
        <w:t>is</w:t>
      </w:r>
      <w:r w:rsidR="00D124E3" w:rsidRPr="008F4510">
        <w:rPr>
          <w:lang w:val="en-GB"/>
        </w:rPr>
        <w:t xml:space="preserve"> 35</w:t>
      </w:r>
      <w:r w:rsidRPr="008F4510">
        <w:rPr>
          <w:lang w:val="en-GB"/>
        </w:rPr>
        <w:t>°</w:t>
      </w:r>
      <w:r w:rsidR="00D124E3" w:rsidRPr="008F4510">
        <w:rPr>
          <w:lang w:val="en-GB"/>
        </w:rPr>
        <w:t>C</w:t>
      </w:r>
      <w:r w:rsidRPr="008F4510">
        <w:rPr>
          <w:lang w:val="en-GB"/>
        </w:rPr>
        <w:t>, s</w:t>
      </w:r>
      <w:r w:rsidR="00D124E3" w:rsidRPr="008F4510">
        <w:rPr>
          <w:lang w:val="en-GB"/>
        </w:rPr>
        <w:t>ketch the cooling curve that you would expect to obtain.</w:t>
      </w:r>
    </w:p>
    <w:p w14:paraId="33D41C61" w14:textId="77777777" w:rsidR="00745C1E" w:rsidRDefault="00745C1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67E42CCD" w14:textId="22E48522" w:rsidR="00D124E3" w:rsidRPr="008F4510" w:rsidRDefault="00D124E3" w:rsidP="0011246A">
      <w:pPr>
        <w:pStyle w:val="Heading1"/>
        <w:rPr>
          <w:lang w:val="en-GB"/>
        </w:rPr>
      </w:pPr>
      <w:r w:rsidRPr="008F4510">
        <w:rPr>
          <w:lang w:val="en-GB"/>
        </w:rPr>
        <w:lastRenderedPageBreak/>
        <w:t xml:space="preserve">Please note </w:t>
      </w:r>
    </w:p>
    <w:p w14:paraId="3797AD08" w14:textId="77777777" w:rsidR="00D124E3" w:rsidRPr="008F4510" w:rsidRDefault="00D124E3" w:rsidP="0011246A">
      <w:pPr>
        <w:pStyle w:val="ListParagraph"/>
        <w:rPr>
          <w:rFonts w:ascii="Symbol" w:hAnsi="Symbol"/>
          <w:lang w:val="en-GB"/>
        </w:rPr>
      </w:pPr>
      <w:r w:rsidRPr="008F4510">
        <w:rPr>
          <w:lang w:val="en-GB"/>
        </w:rPr>
        <w:t xml:space="preserve">A full risk assessment should be carried out prior to commencing this experiment. </w:t>
      </w:r>
    </w:p>
    <w:p w14:paraId="7FD9AD75" w14:textId="0A5C2E0E" w:rsidR="000A0013" w:rsidRDefault="00D124E3" w:rsidP="0011246A">
      <w:pPr>
        <w:pStyle w:val="ListParagraph"/>
        <w:rPr>
          <w:lang w:val="en-GB"/>
        </w:rPr>
      </w:pPr>
      <w:r w:rsidRPr="0011246A">
        <w:rPr>
          <w:lang w:val="en-GB"/>
        </w:rPr>
        <w:t xml:space="preserve">Personal safety equipment should be worn. </w:t>
      </w:r>
    </w:p>
    <w:p w14:paraId="2779F64C" w14:textId="0AA2B14E" w:rsidR="00D124E3" w:rsidRDefault="00D124E3" w:rsidP="0011246A">
      <w:pPr>
        <w:pStyle w:val="ListParagraph"/>
        <w:rPr>
          <w:lang w:val="en-GB"/>
        </w:rPr>
      </w:pPr>
      <w:r w:rsidRPr="0011246A">
        <w:rPr>
          <w:lang w:val="en-GB"/>
        </w:rPr>
        <w:t>Chemicals should be disposed of safely and with due regard to any environmental considerations</w:t>
      </w:r>
      <w:r w:rsidR="00E562F3">
        <w:rPr>
          <w:lang w:val="en-GB"/>
        </w:rPr>
        <w:t xml:space="preserve">. </w:t>
      </w:r>
    </w:p>
    <w:p w14:paraId="436812B6" w14:textId="77777777" w:rsidR="00E562F3" w:rsidRPr="00E562F3" w:rsidRDefault="00E562F3" w:rsidP="00E562F3">
      <w:pPr>
        <w:rPr>
          <w:lang w:val="en-GB"/>
        </w:rPr>
      </w:pPr>
    </w:p>
    <w:p w14:paraId="0CEA9B4D" w14:textId="77777777" w:rsidR="00D124E3" w:rsidRPr="008F4510" w:rsidRDefault="00D124E3" w:rsidP="00451FA4">
      <w:pPr>
        <w:pStyle w:val="Heading2"/>
        <w:rPr>
          <w:lang w:val="en-GB"/>
        </w:rPr>
      </w:pPr>
      <w:r w:rsidRPr="008F4510">
        <w:rPr>
          <w:lang w:val="en-GB"/>
        </w:rPr>
        <w:t xml:space="preserve">Risk </w:t>
      </w:r>
      <w:r w:rsidRPr="0011246A">
        <w:t>assessment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3118"/>
        <w:gridCol w:w="3119"/>
      </w:tblGrid>
      <w:tr w:rsidR="00D124E3" w:rsidRPr="008F4510" w14:paraId="7306CDD8" w14:textId="77777777" w:rsidTr="001121FB">
        <w:tc>
          <w:tcPr>
            <w:tcW w:w="3114" w:type="dxa"/>
          </w:tcPr>
          <w:p w14:paraId="1F549CB6" w14:textId="77777777" w:rsidR="00D124E3" w:rsidRPr="008F4510" w:rsidRDefault="00D124E3" w:rsidP="00D006AC">
            <w:pPr>
              <w:rPr>
                <w:lang w:val="en-GB"/>
              </w:rPr>
            </w:pPr>
            <w:r w:rsidRPr="008F4510">
              <w:rPr>
                <w:lang w:val="en-GB"/>
              </w:rPr>
              <w:t>Material name and chemical formula</w:t>
            </w:r>
          </w:p>
        </w:tc>
        <w:tc>
          <w:tcPr>
            <w:tcW w:w="3118" w:type="dxa"/>
          </w:tcPr>
          <w:p w14:paraId="0C0CAD64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Associated risks</w:t>
            </w:r>
          </w:p>
        </w:tc>
        <w:tc>
          <w:tcPr>
            <w:tcW w:w="3119" w:type="dxa"/>
          </w:tcPr>
          <w:p w14:paraId="5D647C70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Measures taken</w:t>
            </w:r>
          </w:p>
        </w:tc>
      </w:tr>
      <w:tr w:rsidR="00D124E3" w:rsidRPr="008F4510" w14:paraId="520921BE" w14:textId="77777777" w:rsidTr="001121FB">
        <w:tc>
          <w:tcPr>
            <w:tcW w:w="3114" w:type="dxa"/>
          </w:tcPr>
          <w:p w14:paraId="6713CCA8" w14:textId="55C54C9D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  <w:p w14:paraId="4800C44D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6077AA9E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69D957C5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</w:tr>
      <w:tr w:rsidR="00D124E3" w:rsidRPr="008F4510" w14:paraId="251870B8" w14:textId="77777777" w:rsidTr="001121FB">
        <w:tc>
          <w:tcPr>
            <w:tcW w:w="3114" w:type="dxa"/>
          </w:tcPr>
          <w:p w14:paraId="7B33DA15" w14:textId="15BD8B9D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  <w:p w14:paraId="0F424255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7BF75D2A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5BBE0D7E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</w:tr>
      <w:tr w:rsidR="00D124E3" w:rsidRPr="008F4510" w14:paraId="1385922E" w14:textId="77777777" w:rsidTr="001121FB">
        <w:tc>
          <w:tcPr>
            <w:tcW w:w="3114" w:type="dxa"/>
          </w:tcPr>
          <w:p w14:paraId="35A9036F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  <w:p w14:paraId="01AAEEB1" w14:textId="11870389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8" w:type="dxa"/>
          </w:tcPr>
          <w:p w14:paraId="15939F4C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9" w:type="dxa"/>
          </w:tcPr>
          <w:p w14:paraId="5B52D36B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0645AE2E" w14:textId="3FEA6264" w:rsidR="00D124E3" w:rsidRPr="008F4510" w:rsidRDefault="00D124E3" w:rsidP="00D124E3">
      <w:pPr>
        <w:rPr>
          <w:bCs/>
          <w:i/>
          <w:iCs/>
          <w:lang w:val="en-GB"/>
        </w:rPr>
      </w:pPr>
    </w:p>
    <w:p w14:paraId="3A37C86B" w14:textId="538B7489" w:rsidR="00D124E3" w:rsidRPr="008F4510" w:rsidRDefault="00D124E3" w:rsidP="0011246A">
      <w:pPr>
        <w:pStyle w:val="Heading2"/>
        <w:rPr>
          <w:lang w:val="en-GB"/>
        </w:rPr>
      </w:pPr>
      <w:r w:rsidRPr="008F4510">
        <w:rPr>
          <w:lang w:val="en-GB"/>
        </w:rPr>
        <w:t xml:space="preserve">Environmental </w:t>
      </w:r>
      <w:r w:rsidR="00191C55" w:rsidRPr="008F4510">
        <w:rPr>
          <w:lang w:val="en-GB"/>
        </w:rPr>
        <w:t>r</w:t>
      </w:r>
      <w:r w:rsidRPr="008F4510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4E3" w:rsidRPr="008F4510" w14:paraId="7B782C78" w14:textId="77777777" w:rsidTr="001121FB">
        <w:tc>
          <w:tcPr>
            <w:tcW w:w="3116" w:type="dxa"/>
          </w:tcPr>
          <w:p w14:paraId="09108312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Waste products (if any)</w:t>
            </w:r>
          </w:p>
        </w:tc>
        <w:tc>
          <w:tcPr>
            <w:tcW w:w="3117" w:type="dxa"/>
          </w:tcPr>
          <w:p w14:paraId="598106FB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Associated risks</w:t>
            </w:r>
          </w:p>
        </w:tc>
        <w:tc>
          <w:tcPr>
            <w:tcW w:w="3117" w:type="dxa"/>
          </w:tcPr>
          <w:p w14:paraId="45F5A2ED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Waste management</w:t>
            </w:r>
          </w:p>
        </w:tc>
      </w:tr>
      <w:tr w:rsidR="00D124E3" w:rsidRPr="008F4510" w14:paraId="6817BDC3" w14:textId="77777777" w:rsidTr="001121FB">
        <w:tc>
          <w:tcPr>
            <w:tcW w:w="3116" w:type="dxa"/>
          </w:tcPr>
          <w:p w14:paraId="4C4EF7A5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  <w:p w14:paraId="3A213C12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280A51B6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2EED7E6C" w14:textId="77777777" w:rsidR="00D124E3" w:rsidRPr="008F4510" w:rsidRDefault="00D124E3" w:rsidP="001121FB">
            <w:pPr>
              <w:rPr>
                <w:bCs/>
                <w:i/>
                <w:iCs/>
                <w:lang w:val="en-GB"/>
              </w:rPr>
            </w:pPr>
          </w:p>
        </w:tc>
      </w:tr>
    </w:tbl>
    <w:p w14:paraId="71D7DB72" w14:textId="77777777" w:rsidR="00D124E3" w:rsidRPr="008F4510" w:rsidRDefault="00D124E3" w:rsidP="00D124E3">
      <w:pPr>
        <w:rPr>
          <w:bCs/>
          <w:i/>
          <w:iCs/>
          <w:lang w:val="en-GB"/>
        </w:rPr>
      </w:pPr>
    </w:p>
    <w:p w14:paraId="010A9D0E" w14:textId="28029917" w:rsidR="00D124E3" w:rsidRPr="008F4510" w:rsidRDefault="00D124E3" w:rsidP="0011246A">
      <w:pPr>
        <w:pStyle w:val="Heading2"/>
        <w:rPr>
          <w:lang w:val="en-GB"/>
        </w:rPr>
      </w:pPr>
      <w:r w:rsidRPr="008F4510">
        <w:rPr>
          <w:lang w:val="en-GB"/>
        </w:rPr>
        <w:t xml:space="preserve">Ethical </w:t>
      </w:r>
      <w:r w:rsidR="00191C55" w:rsidRPr="008F4510">
        <w:rPr>
          <w:lang w:val="en-GB"/>
        </w:rPr>
        <w:t>r</w:t>
      </w:r>
      <w:r w:rsidRPr="008F4510">
        <w:rPr>
          <w:lang w:val="en-GB"/>
        </w:rPr>
        <w:t>isks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24E3" w:rsidRPr="008F4510" w14:paraId="5FDD2A03" w14:textId="77777777" w:rsidTr="001121FB">
        <w:tc>
          <w:tcPr>
            <w:tcW w:w="3116" w:type="dxa"/>
          </w:tcPr>
          <w:p w14:paraId="0F37C049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Risks to humans</w:t>
            </w:r>
          </w:p>
        </w:tc>
        <w:tc>
          <w:tcPr>
            <w:tcW w:w="3117" w:type="dxa"/>
          </w:tcPr>
          <w:p w14:paraId="68D86BB6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51A91D7D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Management</w:t>
            </w:r>
          </w:p>
        </w:tc>
      </w:tr>
      <w:tr w:rsidR="00D124E3" w:rsidRPr="008F4510" w14:paraId="63F8D4BE" w14:textId="77777777" w:rsidTr="001121FB">
        <w:tc>
          <w:tcPr>
            <w:tcW w:w="3116" w:type="dxa"/>
          </w:tcPr>
          <w:p w14:paraId="42A19A9E" w14:textId="77777777" w:rsidR="00D124E3" w:rsidRPr="008F4510" w:rsidRDefault="00D124E3" w:rsidP="00451FA4">
            <w:pPr>
              <w:rPr>
                <w:lang w:val="en-GB"/>
              </w:rPr>
            </w:pPr>
          </w:p>
          <w:p w14:paraId="69AE02AF" w14:textId="77777777" w:rsidR="00D124E3" w:rsidRPr="008F4510" w:rsidRDefault="00D124E3" w:rsidP="00D006AC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53A9D5E1" w14:textId="77777777" w:rsidR="00D124E3" w:rsidRPr="008F4510" w:rsidRDefault="00D124E3">
            <w:pPr>
              <w:rPr>
                <w:lang w:val="en-GB"/>
              </w:rPr>
            </w:pPr>
          </w:p>
        </w:tc>
        <w:tc>
          <w:tcPr>
            <w:tcW w:w="3117" w:type="dxa"/>
          </w:tcPr>
          <w:p w14:paraId="357EFE91" w14:textId="77777777" w:rsidR="00D124E3" w:rsidRPr="008F4510" w:rsidRDefault="00D124E3">
            <w:pPr>
              <w:rPr>
                <w:lang w:val="en-GB"/>
              </w:rPr>
            </w:pPr>
          </w:p>
        </w:tc>
      </w:tr>
      <w:tr w:rsidR="00D124E3" w:rsidRPr="008F4510" w14:paraId="52890920" w14:textId="77777777" w:rsidTr="001121FB">
        <w:tc>
          <w:tcPr>
            <w:tcW w:w="3116" w:type="dxa"/>
          </w:tcPr>
          <w:p w14:paraId="5C067595" w14:textId="77777777" w:rsidR="00D124E3" w:rsidRPr="008F4510" w:rsidRDefault="00D124E3" w:rsidP="00451FA4">
            <w:pPr>
              <w:rPr>
                <w:lang w:val="en-GB"/>
              </w:rPr>
            </w:pPr>
            <w:r w:rsidRPr="008F4510">
              <w:rPr>
                <w:lang w:val="en-GB"/>
              </w:rPr>
              <w:t>Risks to the environment</w:t>
            </w:r>
          </w:p>
        </w:tc>
        <w:tc>
          <w:tcPr>
            <w:tcW w:w="3117" w:type="dxa"/>
          </w:tcPr>
          <w:p w14:paraId="7ED9B8EE" w14:textId="77777777" w:rsidR="00D124E3" w:rsidRPr="008F4510" w:rsidRDefault="00D124E3" w:rsidP="00D006AC">
            <w:pPr>
              <w:rPr>
                <w:lang w:val="en-GB"/>
              </w:rPr>
            </w:pPr>
            <w:r w:rsidRPr="008F4510">
              <w:rPr>
                <w:lang w:val="en-GB"/>
              </w:rPr>
              <w:t>Justification</w:t>
            </w:r>
          </w:p>
        </w:tc>
        <w:tc>
          <w:tcPr>
            <w:tcW w:w="3117" w:type="dxa"/>
          </w:tcPr>
          <w:p w14:paraId="01988092" w14:textId="77777777" w:rsidR="00D124E3" w:rsidRPr="008F4510" w:rsidRDefault="00D124E3">
            <w:pPr>
              <w:rPr>
                <w:lang w:val="en-GB"/>
              </w:rPr>
            </w:pPr>
            <w:r w:rsidRPr="008F4510">
              <w:rPr>
                <w:lang w:val="en-GB"/>
              </w:rPr>
              <w:t>Management</w:t>
            </w:r>
          </w:p>
        </w:tc>
      </w:tr>
      <w:tr w:rsidR="00D124E3" w:rsidRPr="008F4510" w14:paraId="5CDC8985" w14:textId="77777777" w:rsidTr="001121FB">
        <w:tc>
          <w:tcPr>
            <w:tcW w:w="3116" w:type="dxa"/>
          </w:tcPr>
          <w:p w14:paraId="40484899" w14:textId="77777777" w:rsidR="00D124E3" w:rsidRPr="008F4510" w:rsidRDefault="00D124E3" w:rsidP="001121FB">
            <w:pPr>
              <w:rPr>
                <w:i/>
                <w:iCs/>
                <w:lang w:val="en-GB"/>
              </w:rPr>
            </w:pPr>
          </w:p>
          <w:p w14:paraId="3015EFB9" w14:textId="77777777" w:rsidR="00D124E3" w:rsidRPr="008F4510" w:rsidRDefault="00D124E3" w:rsidP="001121FB">
            <w:pPr>
              <w:rPr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549A5363" w14:textId="77777777" w:rsidR="00D124E3" w:rsidRPr="008F4510" w:rsidRDefault="00D124E3" w:rsidP="001121FB">
            <w:pPr>
              <w:rPr>
                <w:i/>
                <w:iCs/>
                <w:lang w:val="en-GB"/>
              </w:rPr>
            </w:pPr>
          </w:p>
        </w:tc>
        <w:tc>
          <w:tcPr>
            <w:tcW w:w="3117" w:type="dxa"/>
          </w:tcPr>
          <w:p w14:paraId="3F7DEC3C" w14:textId="77777777" w:rsidR="00D124E3" w:rsidRPr="008F4510" w:rsidRDefault="00D124E3" w:rsidP="001121FB">
            <w:pPr>
              <w:rPr>
                <w:i/>
                <w:iCs/>
                <w:lang w:val="en-GB"/>
              </w:rPr>
            </w:pPr>
          </w:p>
        </w:tc>
      </w:tr>
    </w:tbl>
    <w:p w14:paraId="52028C40" w14:textId="77777777" w:rsidR="00D124E3" w:rsidRPr="008F4510" w:rsidRDefault="00D124E3" w:rsidP="0089786B">
      <w:pPr>
        <w:pStyle w:val="Heading2"/>
        <w:jc w:val="both"/>
        <w:rPr>
          <w:lang w:val="en-GB"/>
        </w:rPr>
      </w:pPr>
    </w:p>
    <w:p w14:paraId="2EC98A9A" w14:textId="77777777" w:rsidR="00745C1E" w:rsidRDefault="00745C1E">
      <w:pPr>
        <w:spacing w:line="240" w:lineRule="auto"/>
        <w:rPr>
          <w:rFonts w:eastAsiaTheme="majorEastAsia"/>
          <w:b/>
          <w:bCs/>
          <w:color w:val="000000" w:themeColor="text1"/>
          <w:sz w:val="32"/>
          <w:szCs w:val="32"/>
          <w:lang w:val="en-GB"/>
        </w:rPr>
      </w:pPr>
      <w:r>
        <w:rPr>
          <w:lang w:val="en-GB"/>
        </w:rPr>
        <w:br w:type="page"/>
      </w:r>
    </w:p>
    <w:p w14:paraId="22252EA2" w14:textId="312D37FC" w:rsidR="00191C55" w:rsidRPr="008F4510" w:rsidRDefault="00191C55" w:rsidP="0011246A">
      <w:pPr>
        <w:pStyle w:val="Heading1"/>
        <w:rPr>
          <w:lang w:val="en-GB"/>
        </w:rPr>
      </w:pPr>
      <w:r w:rsidRPr="008F4510">
        <w:rPr>
          <w:lang w:val="en-GB"/>
        </w:rPr>
        <w:lastRenderedPageBreak/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91C55" w:rsidRPr="008F4510" w14:paraId="6F5C6DFC" w14:textId="77777777" w:rsidTr="006E19F1">
        <w:tc>
          <w:tcPr>
            <w:tcW w:w="4675" w:type="dxa"/>
          </w:tcPr>
          <w:p w14:paraId="0C604EF0" w14:textId="0E1F883B" w:rsidR="00191C55" w:rsidRPr="008F4510" w:rsidRDefault="00191C55" w:rsidP="0011246A">
            <w:pPr>
              <w:pStyle w:val="Heading2"/>
              <w:rPr>
                <w:lang w:val="en-GB"/>
              </w:rPr>
            </w:pPr>
            <w:r w:rsidRPr="008F4510">
              <w:rPr>
                <w:lang w:val="en-GB"/>
              </w:rPr>
              <w:t>Chemicals/</w:t>
            </w:r>
            <w:r w:rsidR="00D006AC">
              <w:rPr>
                <w:lang w:val="en-GB"/>
              </w:rPr>
              <w:t>m</w:t>
            </w:r>
            <w:r w:rsidRPr="008F4510">
              <w:rPr>
                <w:lang w:val="en-GB"/>
              </w:rPr>
              <w:t xml:space="preserve">aterials </w:t>
            </w:r>
          </w:p>
        </w:tc>
        <w:tc>
          <w:tcPr>
            <w:tcW w:w="4675" w:type="dxa"/>
          </w:tcPr>
          <w:p w14:paraId="36A83DED" w14:textId="6AB9F023" w:rsidR="00191C55" w:rsidRPr="008F4510" w:rsidRDefault="00191C55" w:rsidP="0011246A">
            <w:pPr>
              <w:pStyle w:val="Heading2"/>
              <w:rPr>
                <w:lang w:val="en-GB"/>
              </w:rPr>
            </w:pPr>
            <w:r w:rsidRPr="008F4510">
              <w:rPr>
                <w:lang w:val="en-GB"/>
              </w:rPr>
              <w:t>Apparatus (per group of students)</w:t>
            </w:r>
          </w:p>
        </w:tc>
      </w:tr>
      <w:tr w:rsidR="00191C55" w:rsidRPr="008F4510" w14:paraId="70BE7DDB" w14:textId="77777777" w:rsidTr="006E19F1">
        <w:tc>
          <w:tcPr>
            <w:tcW w:w="4675" w:type="dxa"/>
          </w:tcPr>
          <w:p w14:paraId="47F441ED" w14:textId="1CD913D3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191C55" w:rsidRPr="008F4510">
              <w:rPr>
                <w:lang w:val="en-GB"/>
              </w:rPr>
              <w:t xml:space="preserve">rushed ice </w:t>
            </w:r>
          </w:p>
          <w:p w14:paraId="0091F1CD" w14:textId="4EDA59B9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191C55" w:rsidRPr="008F4510">
              <w:rPr>
                <w:lang w:val="en-GB"/>
              </w:rPr>
              <w:t>able salt</w:t>
            </w:r>
          </w:p>
          <w:p w14:paraId="79F5EAA2" w14:textId="77777777" w:rsidR="00191C55" w:rsidRPr="008F4510" w:rsidRDefault="00191C55" w:rsidP="006E19F1">
            <w:pPr>
              <w:rPr>
                <w:lang w:val="en-GB"/>
              </w:rPr>
            </w:pPr>
          </w:p>
        </w:tc>
        <w:tc>
          <w:tcPr>
            <w:tcW w:w="4675" w:type="dxa"/>
          </w:tcPr>
          <w:p w14:paraId="6A374CA6" w14:textId="29B0E068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191C55" w:rsidRPr="008F4510">
              <w:rPr>
                <w:lang w:val="en-GB"/>
              </w:rPr>
              <w:t>ata logging equipment</w:t>
            </w:r>
          </w:p>
          <w:p w14:paraId="66847529" w14:textId="019DB33A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191C55" w:rsidRPr="008F4510">
              <w:rPr>
                <w:lang w:val="en-GB"/>
              </w:rPr>
              <w:t>emperature probe</w:t>
            </w:r>
          </w:p>
          <w:p w14:paraId="028FA594" w14:textId="19F16973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k</w:t>
            </w:r>
            <w:r w:rsidR="00191C55" w:rsidRPr="008F4510">
              <w:rPr>
                <w:lang w:val="en-GB"/>
              </w:rPr>
              <w:t>ettle</w:t>
            </w:r>
          </w:p>
          <w:p w14:paraId="5BCFBFA8" w14:textId="5D672F27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191C55" w:rsidRPr="008F4510">
              <w:rPr>
                <w:lang w:val="en-GB"/>
              </w:rPr>
              <w:t>tand and clamp</w:t>
            </w:r>
          </w:p>
          <w:p w14:paraId="4BF88645" w14:textId="5A88D05B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191C55" w:rsidRPr="008F4510">
              <w:rPr>
                <w:lang w:val="en-GB"/>
              </w:rPr>
              <w:t>est tube</w:t>
            </w:r>
          </w:p>
          <w:p w14:paraId="1843E7AD" w14:textId="4DAE2BD8" w:rsidR="00191C55" w:rsidRPr="008F4510" w:rsidRDefault="00B8409B" w:rsidP="006E19F1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191C55" w:rsidRPr="008F4510">
              <w:rPr>
                <w:lang w:val="en-GB"/>
              </w:rPr>
              <w:t>eaker (200 cm</w:t>
            </w:r>
            <w:r w:rsidR="00191C55" w:rsidRPr="008F4510">
              <w:rPr>
                <w:vertAlign w:val="superscript"/>
                <w:lang w:val="en-GB"/>
              </w:rPr>
              <w:t>3</w:t>
            </w:r>
            <w:r w:rsidR="00191C55" w:rsidRPr="008F4510">
              <w:rPr>
                <w:lang w:val="en-GB"/>
              </w:rPr>
              <w:t>)</w:t>
            </w:r>
          </w:p>
          <w:p w14:paraId="3BF63E3D" w14:textId="77777777" w:rsidR="00191C55" w:rsidRPr="008F4510" w:rsidRDefault="00191C55" w:rsidP="0011246A">
            <w:pPr>
              <w:jc w:val="both"/>
              <w:rPr>
                <w:lang w:val="en-GB"/>
              </w:rPr>
            </w:pPr>
          </w:p>
        </w:tc>
      </w:tr>
    </w:tbl>
    <w:p w14:paraId="48E91CAE" w14:textId="70B8A3BF" w:rsidR="000A0013" w:rsidRPr="008F4510" w:rsidRDefault="000F523E" w:rsidP="0011246A">
      <w:pPr>
        <w:pStyle w:val="Heading1"/>
        <w:rPr>
          <w:lang w:val="en-GB"/>
        </w:rPr>
      </w:pPr>
      <w:r>
        <w:rPr>
          <w:rFonts w:cstheme="minorHAnsi"/>
          <w:noProof/>
          <w:color w:val="FF0000"/>
          <w:sz w:val="20"/>
          <w:szCs w:val="20"/>
          <w:lang w:val="en-GB" w:eastAsia="en-GB"/>
        </w:rPr>
        <w:drawing>
          <wp:anchor distT="0" distB="0" distL="114300" distR="114300" simplePos="0" relativeHeight="251674624" behindDoc="0" locked="0" layoutInCell="1" allowOverlap="1" wp14:anchorId="75014063" wp14:editId="762EFA09">
            <wp:simplePos x="0" y="0"/>
            <wp:positionH relativeFrom="column">
              <wp:posOffset>2796540</wp:posOffset>
            </wp:positionH>
            <wp:positionV relativeFrom="paragraph">
              <wp:posOffset>327660</wp:posOffset>
            </wp:positionV>
            <wp:extent cx="3350260" cy="2267585"/>
            <wp:effectExtent l="0" t="0" r="2540" b="0"/>
            <wp:wrapSquare wrapText="bothSides"/>
            <wp:docPr id="1" name="Picture 1" descr="C:\Users\Katharine\AppData\Local\Microsoft\Windows\INetCache\Content.Word\S1_1_3_fi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tharine\AppData\Local\Microsoft\Windows\INetCache\Content.Word\S1_1_3_fig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260" cy="226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0013" w:rsidRPr="008F4510">
        <w:rPr>
          <w:lang w:val="en-GB"/>
        </w:rPr>
        <w:t>Method</w:t>
      </w:r>
    </w:p>
    <w:p w14:paraId="55520296" w14:textId="56B4CA10" w:rsidR="004B0D74" w:rsidRPr="00D006AC" w:rsidRDefault="00191C55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D006AC">
        <w:rPr>
          <w:lang w:val="en-GB"/>
        </w:rPr>
        <w:t xml:space="preserve">Set up the </w:t>
      </w:r>
      <w:r w:rsidR="001D6B0E" w:rsidRPr="00D006AC">
        <w:rPr>
          <w:lang w:val="en-GB"/>
        </w:rPr>
        <w:t>temperature probe and</w:t>
      </w:r>
      <w:r w:rsidR="00715471" w:rsidRPr="00D006AC">
        <w:rPr>
          <w:lang w:val="en-GB"/>
        </w:rPr>
        <w:t xml:space="preserve"> data</w:t>
      </w:r>
      <w:r w:rsidR="001D6B0E" w:rsidRPr="00D006AC">
        <w:rPr>
          <w:lang w:val="en-GB"/>
        </w:rPr>
        <w:t xml:space="preserve"> logging equipment </w:t>
      </w:r>
      <w:r w:rsidR="00167BBC" w:rsidRPr="00D006AC">
        <w:rPr>
          <w:lang w:val="en-GB"/>
        </w:rPr>
        <w:t xml:space="preserve">according to your equipment specifications. </w:t>
      </w:r>
      <w:r w:rsidR="001D6B0E" w:rsidRPr="00D006AC">
        <w:rPr>
          <w:lang w:val="en-GB"/>
        </w:rPr>
        <w:t xml:space="preserve"> </w:t>
      </w:r>
    </w:p>
    <w:p w14:paraId="30C63351" w14:textId="00C7C9F6" w:rsidR="001D6B0E" w:rsidRPr="008F4510" w:rsidRDefault="00191C55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 xml:space="preserve">Heat </w:t>
      </w:r>
      <w:r w:rsidR="0093267E" w:rsidRPr="008F4510">
        <w:rPr>
          <w:lang w:val="en-GB"/>
        </w:rPr>
        <w:t>some</w:t>
      </w:r>
      <w:r w:rsidR="001D6B0E" w:rsidRPr="008F4510">
        <w:rPr>
          <w:lang w:val="en-GB"/>
        </w:rPr>
        <w:t xml:space="preserve"> water </w:t>
      </w:r>
      <w:r w:rsidRPr="008F4510">
        <w:rPr>
          <w:lang w:val="en-GB"/>
        </w:rPr>
        <w:t xml:space="preserve">in a kettle, </w:t>
      </w:r>
      <w:r w:rsidR="001D6B0E" w:rsidRPr="008F4510">
        <w:rPr>
          <w:lang w:val="en-GB"/>
        </w:rPr>
        <w:t>near</w:t>
      </w:r>
      <w:r w:rsidRPr="008F4510">
        <w:rPr>
          <w:lang w:val="en-GB"/>
        </w:rPr>
        <w:t xml:space="preserve">ly to </w:t>
      </w:r>
      <w:r w:rsidR="001D6B0E" w:rsidRPr="008F4510">
        <w:rPr>
          <w:lang w:val="en-GB"/>
        </w:rPr>
        <w:t xml:space="preserve">boiling point. </w:t>
      </w:r>
    </w:p>
    <w:p w14:paraId="539C6648" w14:textId="3C113360" w:rsidR="001D6B0E" w:rsidRDefault="004B0D74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 xml:space="preserve">Clamp the test tube on </w:t>
      </w:r>
      <w:r w:rsidR="00681CED" w:rsidRPr="008F4510">
        <w:rPr>
          <w:lang w:val="en-GB"/>
        </w:rPr>
        <w:t xml:space="preserve">a stand </w:t>
      </w:r>
      <w:r w:rsidRPr="008F4510">
        <w:rPr>
          <w:lang w:val="en-GB"/>
        </w:rPr>
        <w:t>and place it inside the beaker that acts as a</w:t>
      </w:r>
      <w:r w:rsidR="00681CED" w:rsidRPr="008F4510">
        <w:rPr>
          <w:lang w:val="en-GB"/>
        </w:rPr>
        <w:t>n ice</w:t>
      </w:r>
      <w:r w:rsidRPr="008F4510">
        <w:rPr>
          <w:lang w:val="en-GB"/>
        </w:rPr>
        <w:t xml:space="preserve"> bath. The test tube should be in the water but should not be touching the glass walls of the beaker.</w:t>
      </w:r>
      <w:r w:rsidR="00526B1B">
        <w:rPr>
          <w:lang w:val="en-GB"/>
        </w:rPr>
        <w:t xml:space="preserve"> </w:t>
      </w:r>
    </w:p>
    <w:p w14:paraId="0D4641C0" w14:textId="033B1EF6" w:rsidR="00D006AC" w:rsidRDefault="001D6B0E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 xml:space="preserve">Carefully </w:t>
      </w:r>
      <w:r w:rsidR="00191C55" w:rsidRPr="008F4510">
        <w:rPr>
          <w:lang w:val="en-GB"/>
        </w:rPr>
        <w:t>add</w:t>
      </w:r>
      <w:r w:rsidRPr="008F4510">
        <w:rPr>
          <w:lang w:val="en-GB"/>
        </w:rPr>
        <w:t xml:space="preserve"> some of the</w:t>
      </w:r>
      <w:r w:rsidR="00D34582" w:rsidRPr="008F4510">
        <w:rPr>
          <w:lang w:val="en-GB"/>
        </w:rPr>
        <w:t xml:space="preserve"> </w:t>
      </w:r>
      <w:r w:rsidR="00191C55" w:rsidRPr="008F4510">
        <w:rPr>
          <w:lang w:val="en-GB"/>
        </w:rPr>
        <w:t>heated</w:t>
      </w:r>
      <w:r w:rsidRPr="008F4510">
        <w:rPr>
          <w:lang w:val="en-GB"/>
        </w:rPr>
        <w:t xml:space="preserve"> water to </w:t>
      </w:r>
      <w:r w:rsidR="004B0D74" w:rsidRPr="008F4510">
        <w:rPr>
          <w:lang w:val="en-GB"/>
        </w:rPr>
        <w:t>the test tube</w:t>
      </w:r>
      <w:r w:rsidR="00D34582" w:rsidRPr="008F4510">
        <w:rPr>
          <w:lang w:val="en-GB"/>
        </w:rPr>
        <w:t xml:space="preserve"> (</w:t>
      </w:r>
      <w:r w:rsidR="00191C55" w:rsidRPr="008F4510">
        <w:rPr>
          <w:lang w:val="en-GB"/>
        </w:rPr>
        <w:t xml:space="preserve">the test tube should be </w:t>
      </w:r>
      <w:r w:rsidR="00E562F3">
        <w:rPr>
          <w:lang w:val="en-GB"/>
        </w:rPr>
        <w:br/>
      </w:r>
      <w:r w:rsidR="00191C55" w:rsidRPr="008F4510">
        <w:rPr>
          <w:lang w:val="en-GB"/>
        </w:rPr>
        <w:t>no</w:t>
      </w:r>
      <w:r w:rsidR="00681CED" w:rsidRPr="008F4510">
        <w:rPr>
          <w:lang w:val="en-GB"/>
        </w:rPr>
        <w:t xml:space="preserve"> more than</w:t>
      </w:r>
      <w:r w:rsidR="00D34582" w:rsidRPr="008F4510">
        <w:rPr>
          <w:lang w:val="en-GB"/>
        </w:rPr>
        <w:t xml:space="preserve"> </w:t>
      </w:r>
      <w:r w:rsidR="00191C55" w:rsidRPr="008F4510">
        <w:rPr>
          <w:lang w:val="en-GB"/>
        </w:rPr>
        <w:t>half filled</w:t>
      </w:r>
      <w:r w:rsidR="00D34582" w:rsidRPr="008F4510">
        <w:rPr>
          <w:lang w:val="en-GB"/>
        </w:rPr>
        <w:t>)</w:t>
      </w:r>
      <w:r w:rsidR="00191C55" w:rsidRPr="008F4510">
        <w:rPr>
          <w:lang w:val="en-GB"/>
        </w:rPr>
        <w:t>.</w:t>
      </w:r>
      <w:r w:rsidR="004B0D74" w:rsidRPr="008F4510">
        <w:rPr>
          <w:lang w:val="en-GB"/>
        </w:rPr>
        <w:t xml:space="preserve"> </w:t>
      </w:r>
    </w:p>
    <w:p w14:paraId="7EE51308" w14:textId="540E1778" w:rsidR="00681CED" w:rsidRPr="0011246A" w:rsidRDefault="00191C55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>P</w:t>
      </w:r>
      <w:r w:rsidR="00F34E32" w:rsidRPr="008F4510">
        <w:rPr>
          <w:lang w:val="en-GB"/>
        </w:rPr>
        <w:t>lace</w:t>
      </w:r>
      <w:r w:rsidR="00167BBC" w:rsidRPr="008F4510">
        <w:rPr>
          <w:lang w:val="en-GB"/>
        </w:rPr>
        <w:t xml:space="preserve"> </w:t>
      </w:r>
      <w:r w:rsidRPr="008F4510">
        <w:rPr>
          <w:lang w:val="en-GB"/>
        </w:rPr>
        <w:t>the</w:t>
      </w:r>
      <w:r w:rsidR="00167BBC" w:rsidRPr="008F4510">
        <w:rPr>
          <w:lang w:val="en-GB"/>
        </w:rPr>
        <w:t xml:space="preserve"> temperature probe </w:t>
      </w:r>
      <w:r w:rsidRPr="008F4510">
        <w:rPr>
          <w:lang w:val="en-GB"/>
        </w:rPr>
        <w:t xml:space="preserve">upright </w:t>
      </w:r>
      <w:r w:rsidR="00167BBC" w:rsidRPr="008F4510">
        <w:rPr>
          <w:lang w:val="en-GB"/>
        </w:rPr>
        <w:t xml:space="preserve">in the </w:t>
      </w:r>
      <w:r w:rsidRPr="008F4510">
        <w:rPr>
          <w:lang w:val="en-GB"/>
        </w:rPr>
        <w:t>hot</w:t>
      </w:r>
      <w:r w:rsidR="00167BBC" w:rsidRPr="008F4510">
        <w:rPr>
          <w:lang w:val="en-GB"/>
        </w:rPr>
        <w:t xml:space="preserve"> water</w:t>
      </w:r>
      <w:r w:rsidR="000C4B63" w:rsidRPr="000C4B63">
        <w:rPr>
          <w:lang w:val="en-GB"/>
        </w:rPr>
        <w:t xml:space="preserve"> </w:t>
      </w:r>
      <w:r w:rsidR="000C4B63">
        <w:rPr>
          <w:lang w:val="en-GB"/>
        </w:rPr>
        <w:t>inside the inner tube</w:t>
      </w:r>
      <w:r w:rsidR="00F34E32" w:rsidRPr="008F4510">
        <w:rPr>
          <w:lang w:val="en-GB"/>
        </w:rPr>
        <w:t xml:space="preserve">, without touching the walls of the </w:t>
      </w:r>
      <w:r w:rsidR="004B0D74" w:rsidRPr="008F4510">
        <w:rPr>
          <w:lang w:val="en-GB"/>
        </w:rPr>
        <w:t>test tube</w:t>
      </w:r>
      <w:r w:rsidR="00167BBC" w:rsidRPr="008F4510">
        <w:rPr>
          <w:lang w:val="en-GB"/>
        </w:rPr>
        <w:t>.</w:t>
      </w:r>
      <w:r w:rsidR="00681CED" w:rsidRPr="008F4510">
        <w:rPr>
          <w:lang w:val="en-GB"/>
        </w:rPr>
        <w:t xml:space="preserve"> A seco</w:t>
      </w:r>
      <w:r w:rsidR="00681CED" w:rsidRPr="0011246A">
        <w:rPr>
          <w:lang w:val="en-GB"/>
        </w:rPr>
        <w:t xml:space="preserve">nd clamp may be required to do </w:t>
      </w:r>
      <w:r w:rsidRPr="0011246A">
        <w:rPr>
          <w:lang w:val="en-GB"/>
        </w:rPr>
        <w:t>this</w:t>
      </w:r>
      <w:r w:rsidR="00681CED" w:rsidRPr="0011246A">
        <w:rPr>
          <w:lang w:val="en-GB"/>
        </w:rPr>
        <w:t>.</w:t>
      </w:r>
      <w:r w:rsidR="00167BBC" w:rsidRPr="0011246A">
        <w:rPr>
          <w:lang w:val="en-GB"/>
        </w:rPr>
        <w:t xml:space="preserve"> </w:t>
      </w:r>
      <w:r w:rsidR="003A50BB" w:rsidRPr="0011246A">
        <w:rPr>
          <w:lang w:val="en-GB"/>
        </w:rPr>
        <w:t xml:space="preserve"> </w:t>
      </w:r>
    </w:p>
    <w:p w14:paraId="08BEDDB8" w14:textId="109F8144" w:rsidR="000C4B63" w:rsidRPr="0011246A" w:rsidRDefault="000C4B63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11246A">
        <w:rPr>
          <w:lang w:val="en-GB"/>
        </w:rPr>
        <w:t xml:space="preserve">Start the data collection. The process may differ depending on the brand and type of your temperature tube. Your </w:t>
      </w:r>
      <w:r w:rsidR="008519B0" w:rsidRPr="0011246A">
        <w:rPr>
          <w:lang w:val="en-GB"/>
        </w:rPr>
        <w:t>teacher</w:t>
      </w:r>
      <w:r w:rsidRPr="0011246A">
        <w:rPr>
          <w:lang w:val="en-GB"/>
        </w:rPr>
        <w:t xml:space="preserve"> can guide </w:t>
      </w:r>
      <w:r w:rsidR="008519B0" w:rsidRPr="0011246A">
        <w:rPr>
          <w:lang w:val="en-GB"/>
        </w:rPr>
        <w:t xml:space="preserve">you on how to appropriately set </w:t>
      </w:r>
      <w:r w:rsidRPr="0011246A">
        <w:rPr>
          <w:lang w:val="en-GB"/>
        </w:rPr>
        <w:t xml:space="preserve">up a data collection for temperature over time. Allow continuous data collection for at least 5 min. </w:t>
      </w:r>
      <w:r w:rsidRPr="0011246A">
        <w:rPr>
          <w:lang w:val="en-GB"/>
        </w:rPr>
        <w:br/>
        <w:t>If you do not have a temperature probe, you can use a thermometer and a stopwatch to record the temperature every 30 sec in an appropriate table.</w:t>
      </w:r>
    </w:p>
    <w:p w14:paraId="44899ED0" w14:textId="7BE0B3A6" w:rsidR="001D6B0E" w:rsidRPr="0011246A" w:rsidRDefault="00F34E32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11246A">
        <w:rPr>
          <w:lang w:val="en-GB"/>
        </w:rPr>
        <w:t xml:space="preserve">To accelerate the cooling process, add crushed ice </w:t>
      </w:r>
      <w:r w:rsidR="00C0762E" w:rsidRPr="0011246A">
        <w:rPr>
          <w:lang w:val="en-GB"/>
        </w:rPr>
        <w:t xml:space="preserve">with a small amount of water </w:t>
      </w:r>
      <w:r w:rsidR="00191C55" w:rsidRPr="0011246A">
        <w:rPr>
          <w:lang w:val="en-GB"/>
        </w:rPr>
        <w:t>to</w:t>
      </w:r>
      <w:r w:rsidRPr="0011246A">
        <w:rPr>
          <w:lang w:val="en-GB"/>
        </w:rPr>
        <w:t xml:space="preserve"> the </w:t>
      </w:r>
      <w:r w:rsidR="00C0762E" w:rsidRPr="0011246A">
        <w:rPr>
          <w:lang w:val="en-GB"/>
        </w:rPr>
        <w:t>ice bath</w:t>
      </w:r>
      <w:r w:rsidR="008C2DEF" w:rsidRPr="0011246A">
        <w:rPr>
          <w:lang w:val="en-GB"/>
        </w:rPr>
        <w:t xml:space="preserve">. </w:t>
      </w:r>
      <w:r w:rsidR="00167BBC" w:rsidRPr="0011246A">
        <w:rPr>
          <w:lang w:val="en-GB"/>
        </w:rPr>
        <w:t xml:space="preserve">Once </w:t>
      </w:r>
      <w:r w:rsidR="000C4B63" w:rsidRPr="0011246A">
        <w:rPr>
          <w:lang w:val="en-GB"/>
        </w:rPr>
        <w:t xml:space="preserve">the internal temperature </w:t>
      </w:r>
      <w:r w:rsidR="008519B0" w:rsidRPr="0011246A">
        <w:rPr>
          <w:lang w:val="en-GB"/>
        </w:rPr>
        <w:t xml:space="preserve">(the temperature </w:t>
      </w:r>
      <w:r w:rsidR="000C4B63" w:rsidRPr="0011246A">
        <w:rPr>
          <w:lang w:val="en-GB"/>
        </w:rPr>
        <w:t>of the water</w:t>
      </w:r>
      <w:r w:rsidR="008519B0" w:rsidRPr="0011246A">
        <w:rPr>
          <w:lang w:val="en-GB"/>
        </w:rPr>
        <w:t xml:space="preserve"> in the test tube)</w:t>
      </w:r>
      <w:r w:rsidR="000C4B63" w:rsidRPr="0011246A">
        <w:rPr>
          <w:lang w:val="en-GB"/>
        </w:rPr>
        <w:t xml:space="preserve"> </w:t>
      </w:r>
      <w:r w:rsidR="00167BBC" w:rsidRPr="0011246A">
        <w:rPr>
          <w:lang w:val="en-GB"/>
        </w:rPr>
        <w:t xml:space="preserve">drops </w:t>
      </w:r>
      <w:r w:rsidRPr="0011246A">
        <w:rPr>
          <w:lang w:val="en-GB"/>
        </w:rPr>
        <w:t>below 30</w:t>
      </w:r>
      <w:r w:rsidR="00191C55" w:rsidRPr="0011246A">
        <w:rPr>
          <w:lang w:val="en-GB"/>
        </w:rPr>
        <w:t>°</w:t>
      </w:r>
      <w:r w:rsidR="00681CED" w:rsidRPr="0011246A">
        <w:rPr>
          <w:lang w:val="en-GB"/>
        </w:rPr>
        <w:t>C</w:t>
      </w:r>
      <w:r w:rsidR="004B0D74" w:rsidRPr="0011246A">
        <w:rPr>
          <w:lang w:val="en-GB"/>
        </w:rPr>
        <w:t xml:space="preserve">, empty the ice bath and </w:t>
      </w:r>
      <w:r w:rsidR="00C0762E" w:rsidRPr="0011246A">
        <w:rPr>
          <w:lang w:val="en-GB"/>
        </w:rPr>
        <w:t>refill with</w:t>
      </w:r>
      <w:r w:rsidRPr="0011246A">
        <w:rPr>
          <w:lang w:val="en-GB"/>
        </w:rPr>
        <w:t xml:space="preserve"> </w:t>
      </w:r>
      <w:r w:rsidR="004B0D74" w:rsidRPr="0011246A">
        <w:rPr>
          <w:lang w:val="en-GB"/>
        </w:rPr>
        <w:t>fresh</w:t>
      </w:r>
      <w:r w:rsidR="00C0762E" w:rsidRPr="0011246A">
        <w:rPr>
          <w:lang w:val="en-GB"/>
        </w:rPr>
        <w:t xml:space="preserve"> crushed</w:t>
      </w:r>
      <w:r w:rsidR="004B0D74" w:rsidRPr="0011246A">
        <w:rPr>
          <w:lang w:val="en-GB"/>
        </w:rPr>
        <w:t xml:space="preserve"> </w:t>
      </w:r>
      <w:r w:rsidR="008C2DEF" w:rsidRPr="0011246A">
        <w:rPr>
          <w:lang w:val="en-GB"/>
        </w:rPr>
        <w:t>ice</w:t>
      </w:r>
      <w:r w:rsidR="00C0762E" w:rsidRPr="0011246A">
        <w:rPr>
          <w:lang w:val="en-GB"/>
        </w:rPr>
        <w:t xml:space="preserve"> and a small amount of water</w:t>
      </w:r>
      <w:r w:rsidR="00715471" w:rsidRPr="0011246A">
        <w:rPr>
          <w:lang w:val="en-GB"/>
        </w:rPr>
        <w:t>. A</w:t>
      </w:r>
      <w:r w:rsidR="008C2DEF" w:rsidRPr="0011246A">
        <w:rPr>
          <w:lang w:val="en-GB"/>
        </w:rPr>
        <w:t>dd about 100 g of table salt on top of the crushed ice. This will r</w:t>
      </w:r>
      <w:r w:rsidR="00681CED" w:rsidRPr="0011246A">
        <w:rPr>
          <w:lang w:val="en-GB"/>
        </w:rPr>
        <w:t>apidly r</w:t>
      </w:r>
      <w:r w:rsidR="008C2DEF" w:rsidRPr="0011246A">
        <w:rPr>
          <w:lang w:val="en-GB"/>
        </w:rPr>
        <w:t>educe the temperature of the ice bath</w:t>
      </w:r>
      <w:r w:rsidR="0089786B" w:rsidRPr="0011246A">
        <w:rPr>
          <w:lang w:val="en-GB"/>
        </w:rPr>
        <w:t xml:space="preserve">. Continue collecting data until </w:t>
      </w:r>
      <w:r w:rsidR="000C4B63" w:rsidRPr="0011246A">
        <w:rPr>
          <w:lang w:val="en-GB"/>
        </w:rPr>
        <w:t xml:space="preserve">the internal temperature reaches about −5°C.  </w:t>
      </w:r>
      <w:r w:rsidR="008C2DEF" w:rsidRPr="0011246A">
        <w:rPr>
          <w:lang w:val="en-GB"/>
        </w:rPr>
        <w:t xml:space="preserve"> </w:t>
      </w:r>
      <w:r w:rsidRPr="0011246A">
        <w:rPr>
          <w:lang w:val="en-GB"/>
        </w:rPr>
        <w:t xml:space="preserve"> </w:t>
      </w:r>
    </w:p>
    <w:p w14:paraId="0729383C" w14:textId="16FCC1C5" w:rsidR="0089786B" w:rsidRPr="008F4510" w:rsidRDefault="0089786B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>Record your observations in an appropriate table.</w:t>
      </w:r>
    </w:p>
    <w:p w14:paraId="69F94F50" w14:textId="52D149E4" w:rsidR="0089786B" w:rsidRPr="008F4510" w:rsidRDefault="00E9274D" w:rsidP="0011246A">
      <w:pPr>
        <w:pStyle w:val="ListParagraph"/>
        <w:numPr>
          <w:ilvl w:val="0"/>
          <w:numId w:val="25"/>
        </w:numPr>
        <w:rPr>
          <w:lang w:val="en-GB"/>
        </w:rPr>
      </w:pPr>
      <w:r w:rsidRPr="008F4510">
        <w:rPr>
          <w:lang w:val="en-GB"/>
        </w:rPr>
        <w:t>While still recording data, remove the test tube from the ice bath and wait for the solid ice inside the test tube to melt.</w:t>
      </w:r>
    </w:p>
    <w:p w14:paraId="421728E3" w14:textId="671D9AAB" w:rsidR="008444DB" w:rsidRPr="008F4510" w:rsidRDefault="00961C74" w:rsidP="0011246A">
      <w:pPr>
        <w:pStyle w:val="Heading1"/>
        <w:rPr>
          <w:lang w:val="en-GB"/>
        </w:rPr>
      </w:pPr>
      <w:r w:rsidRPr="008F4510">
        <w:rPr>
          <w:lang w:val="en-GB"/>
        </w:rPr>
        <w:lastRenderedPageBreak/>
        <w:t xml:space="preserve">Analysis </w:t>
      </w:r>
    </w:p>
    <w:p w14:paraId="47D29909" w14:textId="77777777" w:rsidR="003D4190" w:rsidRPr="00C57F14" w:rsidRDefault="00191C55" w:rsidP="00C57F14">
      <w:pPr>
        <w:pStyle w:val="ListParagraph"/>
      </w:pPr>
      <w:r w:rsidRPr="00C57F14">
        <w:t>Draw the cooling curve of water u</w:t>
      </w:r>
      <w:r w:rsidR="008444DB" w:rsidRPr="00C57F14">
        <w:t xml:space="preserve">sing the data collected. </w:t>
      </w:r>
    </w:p>
    <w:p w14:paraId="125C9D5D" w14:textId="77777777" w:rsidR="003D4190" w:rsidRPr="00C57F14" w:rsidRDefault="008444DB" w:rsidP="00C57F14">
      <w:pPr>
        <w:pStyle w:val="ListParagraph"/>
      </w:pPr>
      <w:r w:rsidRPr="00C57F14">
        <w:t>Us</w:t>
      </w:r>
      <w:r w:rsidR="00191C55" w:rsidRPr="00C57F14">
        <w:t>e</w:t>
      </w:r>
      <w:r w:rsidRPr="00C57F14">
        <w:t xml:space="preserve"> </w:t>
      </w:r>
      <w:r w:rsidR="00191C55" w:rsidRPr="00C57F14">
        <w:t xml:space="preserve">the curve and </w:t>
      </w:r>
      <w:r w:rsidRPr="00C57F14">
        <w:t xml:space="preserve">your data </w:t>
      </w:r>
      <w:r w:rsidR="00191C55" w:rsidRPr="00C57F14">
        <w:t>to</w:t>
      </w:r>
      <w:r w:rsidRPr="00C57F14">
        <w:t xml:space="preserve"> determine the </w:t>
      </w:r>
      <w:r w:rsidR="006633D6" w:rsidRPr="00C57F14">
        <w:t xml:space="preserve">freezing </w:t>
      </w:r>
      <w:r w:rsidRPr="00C57F14">
        <w:t xml:space="preserve">point of water. </w:t>
      </w:r>
    </w:p>
    <w:p w14:paraId="59EE916A" w14:textId="060DAAC4" w:rsidR="002A6F3D" w:rsidRPr="00C57F14" w:rsidRDefault="008444DB" w:rsidP="00C57F14">
      <w:pPr>
        <w:pStyle w:val="ListParagraph"/>
      </w:pPr>
      <w:r w:rsidRPr="00C57F14">
        <w:t xml:space="preserve">Express your answer </w:t>
      </w:r>
      <w:r w:rsidR="00191C55" w:rsidRPr="00C57F14">
        <w:t>with a</w:t>
      </w:r>
      <w:r w:rsidRPr="00C57F14">
        <w:t xml:space="preserve"> </w:t>
      </w:r>
      <w:r w:rsidR="00191C55" w:rsidRPr="00C57F14">
        <w:t>percentage uncertainty.</w:t>
      </w:r>
      <w:r w:rsidR="00D34582" w:rsidRPr="00C57F14">
        <w:t xml:space="preserve"> </w:t>
      </w:r>
    </w:p>
    <w:p w14:paraId="66AE746E" w14:textId="304D806D" w:rsidR="00222C13" w:rsidRPr="008F4510" w:rsidRDefault="00222C13" w:rsidP="00222C13">
      <w:pPr>
        <w:rPr>
          <w:lang w:val="en-GB"/>
        </w:rPr>
      </w:pPr>
    </w:p>
    <w:p w14:paraId="17986DF3" w14:textId="1C94E7FB" w:rsidR="002A6F3D" w:rsidRPr="008F4510" w:rsidRDefault="002A6F3D" w:rsidP="0011246A">
      <w:pPr>
        <w:pStyle w:val="Heading1"/>
        <w:rPr>
          <w:lang w:val="en-GB"/>
        </w:rPr>
      </w:pPr>
      <w:r w:rsidRPr="008F4510">
        <w:rPr>
          <w:lang w:val="en-GB"/>
        </w:rPr>
        <w:t>Reflection</w:t>
      </w:r>
    </w:p>
    <w:p w14:paraId="6C815F13" w14:textId="78AAFEE1" w:rsidR="002A6F3D" w:rsidRPr="008F4510" w:rsidRDefault="002A6F3D" w:rsidP="002A6F3D">
      <w:pPr>
        <w:rPr>
          <w:lang w:val="en-GB"/>
        </w:rPr>
      </w:pPr>
      <w:r w:rsidRPr="008F4510">
        <w:rPr>
          <w:lang w:val="en-GB"/>
        </w:rPr>
        <w:t xml:space="preserve">Review your data and consider whether there is any difference between the freezing and melting temperature of water. </w:t>
      </w:r>
    </w:p>
    <w:p w14:paraId="46F3E030" w14:textId="4BB0783B" w:rsidR="00961C74" w:rsidRPr="008F4510" w:rsidRDefault="00961C74" w:rsidP="0011246A">
      <w:pPr>
        <w:pStyle w:val="Heading1"/>
        <w:rPr>
          <w:lang w:val="en-GB"/>
        </w:rPr>
      </w:pPr>
      <w:r w:rsidRPr="008F4510">
        <w:rPr>
          <w:lang w:val="en-GB"/>
        </w:rPr>
        <w:t>Post–lab report</w:t>
      </w:r>
      <w:r w:rsidR="000A0013">
        <w:rPr>
          <w:lang w:val="en-GB"/>
        </w:rPr>
        <w:t xml:space="preserve"> </w:t>
      </w:r>
    </w:p>
    <w:p w14:paraId="14EC7266" w14:textId="77777777" w:rsidR="00961C74" w:rsidRPr="008F4510" w:rsidRDefault="00961C74" w:rsidP="00C57F14">
      <w:pPr>
        <w:rPr>
          <w:lang w:val="en-GB"/>
        </w:rPr>
      </w:pPr>
      <w:r w:rsidRPr="008F4510">
        <w:rPr>
          <w:lang w:val="en-GB"/>
        </w:rPr>
        <w:t>Write a report where you:</w:t>
      </w:r>
    </w:p>
    <w:p w14:paraId="4DED682E" w14:textId="77777777" w:rsidR="00961C74" w:rsidRPr="008F4510" w:rsidRDefault="00961C74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 xml:space="preserve">Summarize the important theoretical concepts described in this lab. </w:t>
      </w:r>
    </w:p>
    <w:p w14:paraId="27C27E3C" w14:textId="4DB5887C" w:rsidR="00961C74" w:rsidRPr="008F4510" w:rsidRDefault="00961C74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>Summarize the experimental procedure.</w:t>
      </w:r>
    </w:p>
    <w:p w14:paraId="6B718F3F" w14:textId="77777777" w:rsidR="00961C74" w:rsidRPr="008F4510" w:rsidRDefault="00961C74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>Highlight any important health and safety matters.</w:t>
      </w:r>
    </w:p>
    <w:p w14:paraId="2BE1DF3C" w14:textId="1C28D0AA" w:rsidR="00DF6A82" w:rsidRPr="008F4510" w:rsidRDefault="00DF6A82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 xml:space="preserve">Present your </w:t>
      </w:r>
      <w:r w:rsidR="00CA6B00" w:rsidRPr="008F4510">
        <w:rPr>
          <w:lang w:val="en-GB"/>
        </w:rPr>
        <w:t>qualitative and quantitative observation</w:t>
      </w:r>
      <w:r w:rsidRPr="008F4510">
        <w:rPr>
          <w:lang w:val="en-GB"/>
        </w:rPr>
        <w:t>s</w:t>
      </w:r>
      <w:r w:rsidR="00CA6B00" w:rsidRPr="008F4510">
        <w:rPr>
          <w:lang w:val="en-GB"/>
        </w:rPr>
        <w:t>.</w:t>
      </w:r>
    </w:p>
    <w:p w14:paraId="2DF9C055" w14:textId="25E61A9B" w:rsidR="00681CED" w:rsidRPr="008F4510" w:rsidRDefault="00222C13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>Explain why the</w:t>
      </w:r>
      <w:r w:rsidR="006633D6" w:rsidRPr="008F4510">
        <w:rPr>
          <w:lang w:val="en-GB"/>
        </w:rPr>
        <w:t xml:space="preserve"> freezing poi</w:t>
      </w:r>
      <w:r w:rsidR="003D5EBF" w:rsidRPr="008F4510">
        <w:rPr>
          <w:lang w:val="en-GB"/>
        </w:rPr>
        <w:t>nt</w:t>
      </w:r>
      <w:r w:rsidRPr="008F4510">
        <w:rPr>
          <w:lang w:val="en-GB"/>
        </w:rPr>
        <w:t xml:space="preserve"> determined in this experiment is not 0</w:t>
      </w:r>
      <w:r w:rsidR="00191C55" w:rsidRPr="008F4510">
        <w:rPr>
          <w:lang w:val="en-GB"/>
        </w:rPr>
        <w:t>°</w:t>
      </w:r>
      <w:r w:rsidR="00CA6B00" w:rsidRPr="008F4510">
        <w:rPr>
          <w:lang w:val="en-GB"/>
        </w:rPr>
        <w:t>C</w:t>
      </w:r>
      <w:r w:rsidRPr="008F4510">
        <w:rPr>
          <w:lang w:val="en-GB"/>
        </w:rPr>
        <w:t xml:space="preserve">. </w:t>
      </w:r>
    </w:p>
    <w:p w14:paraId="00C31E63" w14:textId="2F45ED14" w:rsidR="00222C13" w:rsidRPr="008F4510" w:rsidRDefault="00681CED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>Determine</w:t>
      </w:r>
      <w:r w:rsidR="00222C13" w:rsidRPr="008F4510">
        <w:rPr>
          <w:lang w:val="en-GB"/>
        </w:rPr>
        <w:t xml:space="preserve"> your experimental error</w:t>
      </w:r>
      <w:r w:rsidRPr="008F4510">
        <w:rPr>
          <w:lang w:val="en-GB"/>
        </w:rPr>
        <w:t>.</w:t>
      </w:r>
    </w:p>
    <w:p w14:paraId="50A5E553" w14:textId="28865C33" w:rsidR="00222C13" w:rsidRPr="008F4510" w:rsidRDefault="00222C13" w:rsidP="00C57F14">
      <w:pPr>
        <w:pStyle w:val="ListParagraph"/>
        <w:numPr>
          <w:ilvl w:val="0"/>
          <w:numId w:val="10"/>
        </w:numPr>
        <w:rPr>
          <w:lang w:val="en-GB"/>
        </w:rPr>
      </w:pPr>
      <w:r w:rsidRPr="008F4510">
        <w:rPr>
          <w:lang w:val="en-GB"/>
        </w:rPr>
        <w:t>State a conclusion</w:t>
      </w:r>
      <w:r w:rsidR="00681CED" w:rsidRPr="008F4510">
        <w:rPr>
          <w:lang w:val="en-GB"/>
        </w:rPr>
        <w:t>.</w:t>
      </w:r>
    </w:p>
    <w:p w14:paraId="6361EAAC" w14:textId="5FB819FE" w:rsidR="001A6A3F" w:rsidRPr="008F4510" w:rsidRDefault="00DF6A82" w:rsidP="00C57F14">
      <w:pPr>
        <w:pStyle w:val="ListParagraph"/>
        <w:ind w:left="765"/>
        <w:rPr>
          <w:lang w:val="en-GB"/>
        </w:rPr>
      </w:pPr>
      <w:r w:rsidRPr="008F4510">
        <w:rPr>
          <w:lang w:val="en-GB"/>
        </w:rPr>
        <w:t xml:space="preserve">Evaluate the procedure and </w:t>
      </w:r>
      <w:r w:rsidR="00222C13" w:rsidRPr="008F4510">
        <w:rPr>
          <w:lang w:val="en-GB"/>
        </w:rPr>
        <w:t>identify the sources of error. C</w:t>
      </w:r>
      <w:r w:rsidR="00A5513F" w:rsidRPr="008F4510">
        <w:rPr>
          <w:lang w:val="en-GB"/>
        </w:rPr>
        <w:t xml:space="preserve">onsider </w:t>
      </w:r>
      <w:r w:rsidR="00E623F6" w:rsidRPr="008F4510">
        <w:rPr>
          <w:lang w:val="en-GB"/>
        </w:rPr>
        <w:t xml:space="preserve">how the </w:t>
      </w:r>
      <w:r w:rsidR="00191C55" w:rsidRPr="008F4510">
        <w:rPr>
          <w:lang w:val="en-GB"/>
        </w:rPr>
        <w:t xml:space="preserve">method </w:t>
      </w:r>
      <w:r w:rsidR="00690FDA">
        <w:rPr>
          <w:lang w:val="en-GB"/>
        </w:rPr>
        <w:br/>
      </w:r>
      <w:r w:rsidR="00191C55" w:rsidRPr="008F4510">
        <w:rPr>
          <w:lang w:val="en-GB"/>
        </w:rPr>
        <w:t>could</w:t>
      </w:r>
      <w:r w:rsidR="00E623F6" w:rsidRPr="008F4510">
        <w:rPr>
          <w:lang w:val="en-GB"/>
        </w:rPr>
        <w:t xml:space="preserve"> be </w:t>
      </w:r>
      <w:r w:rsidRPr="008F4510">
        <w:rPr>
          <w:lang w:val="en-GB"/>
        </w:rPr>
        <w:t>expanded or</w:t>
      </w:r>
      <w:r w:rsidR="00E623F6" w:rsidRPr="008F4510">
        <w:rPr>
          <w:lang w:val="en-GB"/>
        </w:rPr>
        <w:t xml:space="preserve"> </w:t>
      </w:r>
      <w:r w:rsidRPr="008F4510">
        <w:rPr>
          <w:lang w:val="en-GB"/>
        </w:rPr>
        <w:t>used for further study.</w:t>
      </w:r>
    </w:p>
    <w:sectPr w:rsidR="001A6A3F" w:rsidRPr="008F4510" w:rsidSect="009F5B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C6D4E" w14:textId="77777777" w:rsidR="003927D3" w:rsidRDefault="003927D3" w:rsidP="00E61931">
      <w:r>
        <w:separator/>
      </w:r>
    </w:p>
  </w:endnote>
  <w:endnote w:type="continuationSeparator" w:id="0">
    <w:p w14:paraId="54EF2917" w14:textId="77777777" w:rsidR="003927D3" w:rsidRDefault="003927D3" w:rsidP="00E61931">
      <w:r>
        <w:continuationSeparator/>
      </w:r>
    </w:p>
  </w:endnote>
  <w:endnote w:type="continuationNotice" w:id="1">
    <w:p w14:paraId="34C12C6A" w14:textId="77777777" w:rsidR="003927D3" w:rsidRDefault="003927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-Nspire Sans">
    <w:altName w:val="Microsoft JhengHei"/>
    <w:charset w:val="86"/>
    <w:family w:val="swiss"/>
    <w:pitch w:val="variable"/>
    <w:sig w:usb0="A00002BF" w:usb1="7ACFFCFB" w:usb2="00000016" w:usb3="00000000" w:csb0="001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A0A9" w14:textId="77777777" w:rsidR="009F5BF9" w:rsidRDefault="009F5B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DB21" w14:textId="77777777" w:rsidR="009F5BF9" w:rsidRDefault="009F5BF9" w:rsidP="009F5BF9">
    <w:pPr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© Pearson Education Ltd 2023. Copying permitted for purchasing institution only. This material is not copyright free.</w:t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ab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begin"/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instrText xml:space="preserve"> PAGE   \* MERGEFORMAT </w:instrText>
    </w:r>
    <w:r w:rsidRPr="001D769E">
      <w:rPr>
        <w:rFonts w:eastAsia="Times New Roman"/>
        <w:color w:val="263238"/>
        <w:sz w:val="16"/>
        <w:szCs w:val="16"/>
        <w:shd w:val="clear" w:color="auto" w:fill="FFFFFF"/>
        <w:lang w:eastAsia="en-GB"/>
      </w:rPr>
      <w:fldChar w:fldCharType="separate"/>
    </w:r>
    <w:r>
      <w:rPr>
        <w:rFonts w:eastAsia="Times New Roman"/>
        <w:color w:val="263238"/>
        <w:sz w:val="16"/>
        <w:szCs w:val="16"/>
        <w:shd w:val="clear" w:color="auto" w:fill="FFFFFF"/>
        <w:lang w:eastAsia="en-GB"/>
      </w:rPr>
      <w:t>1</w:t>
    </w:r>
    <w:r w:rsidRPr="001D769E">
      <w:rPr>
        <w:rFonts w:eastAsia="Times New Roman"/>
        <w:noProof/>
        <w:color w:val="263238"/>
        <w:sz w:val="16"/>
        <w:szCs w:val="16"/>
        <w:shd w:val="clear" w:color="auto" w:fill="FFFFFF"/>
        <w:lang w:eastAsia="en-GB"/>
      </w:rPr>
      <w:fldChar w:fldCharType="end"/>
    </w:r>
  </w:p>
  <w:p w14:paraId="220DD74E" w14:textId="77777777" w:rsidR="00E40D5C" w:rsidRDefault="00E40D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1FDD0" w14:textId="77777777" w:rsidR="009F5BF9" w:rsidRDefault="009F5B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30D49" w14:textId="77777777" w:rsidR="003927D3" w:rsidRDefault="003927D3" w:rsidP="00E61931">
      <w:r>
        <w:separator/>
      </w:r>
    </w:p>
  </w:footnote>
  <w:footnote w:type="continuationSeparator" w:id="0">
    <w:p w14:paraId="4E3098A2" w14:textId="77777777" w:rsidR="003927D3" w:rsidRDefault="003927D3" w:rsidP="00E61931">
      <w:r>
        <w:continuationSeparator/>
      </w:r>
    </w:p>
  </w:footnote>
  <w:footnote w:type="continuationNotice" w:id="1">
    <w:p w14:paraId="2A35C845" w14:textId="77777777" w:rsidR="003927D3" w:rsidRDefault="003927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4B9BD" w14:textId="77777777" w:rsidR="009F5BF9" w:rsidRDefault="009F5B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A33A" w14:textId="1CF5CB71" w:rsidR="00E40D5C" w:rsidRDefault="009F5BF9" w:rsidP="009F5BF9">
    <w:pPr>
      <w:pStyle w:val="Header"/>
      <w:ind w:left="-1418"/>
    </w:pPr>
    <w:r>
      <w:rPr>
        <w:noProof/>
      </w:rPr>
      <w:drawing>
        <wp:inline distT="0" distB="0" distL="0" distR="0" wp14:anchorId="1C8A69FF" wp14:editId="47318FB0">
          <wp:extent cx="7766050" cy="908050"/>
          <wp:effectExtent l="0" t="0" r="635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8325" cy="908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ADC7" w14:textId="77777777" w:rsidR="009F5BF9" w:rsidRDefault="009F5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CA3"/>
    <w:multiLevelType w:val="hybridMultilevel"/>
    <w:tmpl w:val="90209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3D2C"/>
    <w:multiLevelType w:val="hybridMultilevel"/>
    <w:tmpl w:val="E9ACF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0F9A"/>
    <w:multiLevelType w:val="hybridMultilevel"/>
    <w:tmpl w:val="2D9C2C06"/>
    <w:lvl w:ilvl="0" w:tplc="30E89EC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B6B11"/>
    <w:multiLevelType w:val="hybridMultilevel"/>
    <w:tmpl w:val="7044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D7BC6"/>
    <w:multiLevelType w:val="multilevel"/>
    <w:tmpl w:val="39D2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7534F7"/>
    <w:multiLevelType w:val="hybridMultilevel"/>
    <w:tmpl w:val="E3AA7640"/>
    <w:lvl w:ilvl="0" w:tplc="5090F97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47C78"/>
    <w:multiLevelType w:val="hybridMultilevel"/>
    <w:tmpl w:val="E9723CF0"/>
    <w:lvl w:ilvl="0" w:tplc="648E2654">
      <w:start w:val="1"/>
      <w:numFmt w:val="bullet"/>
      <w:lvlText w:val="*"/>
      <w:lvlJc w:val="left"/>
      <w:pPr>
        <w:ind w:left="720" w:hanging="360"/>
      </w:pPr>
      <w:rPr>
        <w:rFonts w:ascii="TI-Nspire Sans" w:eastAsia="TI-Nspire Sans" w:hAnsi="TI-Nspire Sans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24669"/>
    <w:multiLevelType w:val="hybridMultilevel"/>
    <w:tmpl w:val="14D6D0A6"/>
    <w:lvl w:ilvl="0" w:tplc="C4C8BA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257F3"/>
    <w:multiLevelType w:val="hybridMultilevel"/>
    <w:tmpl w:val="A2FC0FC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FC7F3B"/>
    <w:multiLevelType w:val="hybridMultilevel"/>
    <w:tmpl w:val="AF166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CA1"/>
    <w:multiLevelType w:val="hybridMultilevel"/>
    <w:tmpl w:val="191E01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7AA57C3"/>
    <w:multiLevelType w:val="hybridMultilevel"/>
    <w:tmpl w:val="1E422EC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0030F"/>
    <w:multiLevelType w:val="hybridMultilevel"/>
    <w:tmpl w:val="201AE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71665"/>
    <w:multiLevelType w:val="hybridMultilevel"/>
    <w:tmpl w:val="6F48B6B4"/>
    <w:lvl w:ilvl="0" w:tplc="D3B8F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551B0E"/>
    <w:multiLevelType w:val="hybridMultilevel"/>
    <w:tmpl w:val="49A0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A35"/>
    <w:multiLevelType w:val="hybridMultilevel"/>
    <w:tmpl w:val="90AA2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0535C"/>
    <w:multiLevelType w:val="hybridMultilevel"/>
    <w:tmpl w:val="619E5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628E3"/>
    <w:multiLevelType w:val="hybridMultilevel"/>
    <w:tmpl w:val="D68AE8D8"/>
    <w:lvl w:ilvl="0" w:tplc="61B4BEC4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03C51CE"/>
    <w:multiLevelType w:val="hybridMultilevel"/>
    <w:tmpl w:val="7EECBB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1913D7"/>
    <w:multiLevelType w:val="hybridMultilevel"/>
    <w:tmpl w:val="8D2A1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B3FCE"/>
    <w:multiLevelType w:val="hybridMultilevel"/>
    <w:tmpl w:val="E3942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43B15"/>
    <w:multiLevelType w:val="hybridMultilevel"/>
    <w:tmpl w:val="B56C9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611091"/>
    <w:multiLevelType w:val="hybridMultilevel"/>
    <w:tmpl w:val="FA7E6F38"/>
    <w:lvl w:ilvl="0" w:tplc="D742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D3118"/>
    <w:multiLevelType w:val="hybridMultilevel"/>
    <w:tmpl w:val="263ACB9C"/>
    <w:lvl w:ilvl="0" w:tplc="35E4D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002C44"/>
    <w:multiLevelType w:val="hybridMultilevel"/>
    <w:tmpl w:val="7C1A9254"/>
    <w:lvl w:ilvl="0" w:tplc="770C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8527D"/>
    <w:multiLevelType w:val="hybridMultilevel"/>
    <w:tmpl w:val="7200D05E"/>
    <w:lvl w:ilvl="0" w:tplc="9D3EBD7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102424">
    <w:abstractNumId w:val="21"/>
  </w:num>
  <w:num w:numId="2" w16cid:durableId="1496191528">
    <w:abstractNumId w:val="1"/>
  </w:num>
  <w:num w:numId="3" w16cid:durableId="463160753">
    <w:abstractNumId w:val="19"/>
  </w:num>
  <w:num w:numId="4" w16cid:durableId="1606494331">
    <w:abstractNumId w:val="9"/>
  </w:num>
  <w:num w:numId="5" w16cid:durableId="469516474">
    <w:abstractNumId w:val="17"/>
  </w:num>
  <w:num w:numId="6" w16cid:durableId="1052849084">
    <w:abstractNumId w:val="16"/>
  </w:num>
  <w:num w:numId="7" w16cid:durableId="2027512169">
    <w:abstractNumId w:val="12"/>
  </w:num>
  <w:num w:numId="8" w16cid:durableId="147210600">
    <w:abstractNumId w:val="0"/>
  </w:num>
  <w:num w:numId="9" w16cid:durableId="1679884417">
    <w:abstractNumId w:val="14"/>
  </w:num>
  <w:num w:numId="10" w16cid:durableId="1205872756">
    <w:abstractNumId w:val="10"/>
  </w:num>
  <w:num w:numId="11" w16cid:durableId="1433086950">
    <w:abstractNumId w:val="24"/>
  </w:num>
  <w:num w:numId="12" w16cid:durableId="760415959">
    <w:abstractNumId w:val="25"/>
  </w:num>
  <w:num w:numId="13" w16cid:durableId="1692144176">
    <w:abstractNumId w:val="13"/>
  </w:num>
  <w:num w:numId="14" w16cid:durableId="99031142">
    <w:abstractNumId w:val="22"/>
  </w:num>
  <w:num w:numId="15" w16cid:durableId="1020356666">
    <w:abstractNumId w:val="11"/>
  </w:num>
  <w:num w:numId="16" w16cid:durableId="1588348220">
    <w:abstractNumId w:val="15"/>
  </w:num>
  <w:num w:numId="17" w16cid:durableId="555242446">
    <w:abstractNumId w:val="23"/>
  </w:num>
  <w:num w:numId="18" w16cid:durableId="828375059">
    <w:abstractNumId w:val="7"/>
  </w:num>
  <w:num w:numId="19" w16cid:durableId="74716732">
    <w:abstractNumId w:val="6"/>
  </w:num>
  <w:num w:numId="20" w16cid:durableId="858546763">
    <w:abstractNumId w:val="5"/>
  </w:num>
  <w:num w:numId="21" w16cid:durableId="1018391278">
    <w:abstractNumId w:val="3"/>
  </w:num>
  <w:num w:numId="22" w16cid:durableId="1568689040">
    <w:abstractNumId w:val="4"/>
  </w:num>
  <w:num w:numId="23" w16cid:durableId="415827789">
    <w:abstractNumId w:val="2"/>
  </w:num>
  <w:num w:numId="24" w16cid:durableId="734549092">
    <w:abstractNumId w:val="2"/>
    <w:lvlOverride w:ilvl="0">
      <w:startOverride w:val="1"/>
    </w:lvlOverride>
  </w:num>
  <w:num w:numId="25" w16cid:durableId="368654586">
    <w:abstractNumId w:val="18"/>
  </w:num>
  <w:num w:numId="26" w16cid:durableId="348878081">
    <w:abstractNumId w:val="8"/>
  </w:num>
  <w:num w:numId="27" w16cid:durableId="15157263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9D"/>
    <w:rsid w:val="0000013F"/>
    <w:rsid w:val="00013335"/>
    <w:rsid w:val="00024ECE"/>
    <w:rsid w:val="00066B35"/>
    <w:rsid w:val="00085072"/>
    <w:rsid w:val="000A0013"/>
    <w:rsid w:val="000B0B23"/>
    <w:rsid w:val="000C4B63"/>
    <w:rsid w:val="000D05CC"/>
    <w:rsid w:val="000F523E"/>
    <w:rsid w:val="000F6AED"/>
    <w:rsid w:val="0010097C"/>
    <w:rsid w:val="0010711D"/>
    <w:rsid w:val="00110374"/>
    <w:rsid w:val="0011246A"/>
    <w:rsid w:val="00127A22"/>
    <w:rsid w:val="00131C58"/>
    <w:rsid w:val="001348B2"/>
    <w:rsid w:val="001442F3"/>
    <w:rsid w:val="00161557"/>
    <w:rsid w:val="00167BBC"/>
    <w:rsid w:val="0018410A"/>
    <w:rsid w:val="00191C55"/>
    <w:rsid w:val="001A6A3F"/>
    <w:rsid w:val="001C51A4"/>
    <w:rsid w:val="001C59C3"/>
    <w:rsid w:val="001D6B0E"/>
    <w:rsid w:val="002047C1"/>
    <w:rsid w:val="00222C13"/>
    <w:rsid w:val="00267001"/>
    <w:rsid w:val="00273721"/>
    <w:rsid w:val="002A6F3D"/>
    <w:rsid w:val="002D2BAE"/>
    <w:rsid w:val="002D2D92"/>
    <w:rsid w:val="002E6AA3"/>
    <w:rsid w:val="00324012"/>
    <w:rsid w:val="003714DC"/>
    <w:rsid w:val="003927D3"/>
    <w:rsid w:val="003A0AB8"/>
    <w:rsid w:val="003A50BB"/>
    <w:rsid w:val="003B5BE4"/>
    <w:rsid w:val="003D4190"/>
    <w:rsid w:val="003D5EBF"/>
    <w:rsid w:val="003E06E4"/>
    <w:rsid w:val="00451FA4"/>
    <w:rsid w:val="00462B90"/>
    <w:rsid w:val="00476180"/>
    <w:rsid w:val="00494103"/>
    <w:rsid w:val="004A5F43"/>
    <w:rsid w:val="004B0D74"/>
    <w:rsid w:val="004C7CD6"/>
    <w:rsid w:val="00526B1B"/>
    <w:rsid w:val="00567312"/>
    <w:rsid w:val="005739A5"/>
    <w:rsid w:val="005A5972"/>
    <w:rsid w:val="005C3BE0"/>
    <w:rsid w:val="005F018D"/>
    <w:rsid w:val="005F7AAF"/>
    <w:rsid w:val="005F7CCF"/>
    <w:rsid w:val="00613471"/>
    <w:rsid w:val="00625D49"/>
    <w:rsid w:val="006411C4"/>
    <w:rsid w:val="0065049D"/>
    <w:rsid w:val="006633D6"/>
    <w:rsid w:val="00676673"/>
    <w:rsid w:val="00681CED"/>
    <w:rsid w:val="00690FDA"/>
    <w:rsid w:val="006C0EE7"/>
    <w:rsid w:val="006C40AA"/>
    <w:rsid w:val="00715471"/>
    <w:rsid w:val="00745C1E"/>
    <w:rsid w:val="0075756B"/>
    <w:rsid w:val="00794AEA"/>
    <w:rsid w:val="0083450B"/>
    <w:rsid w:val="008412AD"/>
    <w:rsid w:val="008444DB"/>
    <w:rsid w:val="008519B0"/>
    <w:rsid w:val="008842C9"/>
    <w:rsid w:val="0089786B"/>
    <w:rsid w:val="008A7ABF"/>
    <w:rsid w:val="008C2DEF"/>
    <w:rsid w:val="008D663A"/>
    <w:rsid w:val="008F4510"/>
    <w:rsid w:val="0093267E"/>
    <w:rsid w:val="0094232A"/>
    <w:rsid w:val="0095446D"/>
    <w:rsid w:val="00961C74"/>
    <w:rsid w:val="009A7F62"/>
    <w:rsid w:val="009B62DD"/>
    <w:rsid w:val="009D0558"/>
    <w:rsid w:val="009F5BF9"/>
    <w:rsid w:val="00A0202D"/>
    <w:rsid w:val="00A023FA"/>
    <w:rsid w:val="00A05971"/>
    <w:rsid w:val="00A31854"/>
    <w:rsid w:val="00A3670C"/>
    <w:rsid w:val="00A5513F"/>
    <w:rsid w:val="00A70C1B"/>
    <w:rsid w:val="00A8242A"/>
    <w:rsid w:val="00AF21D7"/>
    <w:rsid w:val="00B45D26"/>
    <w:rsid w:val="00B8409B"/>
    <w:rsid w:val="00B90929"/>
    <w:rsid w:val="00BB562D"/>
    <w:rsid w:val="00BD4449"/>
    <w:rsid w:val="00BF2F7A"/>
    <w:rsid w:val="00C0576A"/>
    <w:rsid w:val="00C0762E"/>
    <w:rsid w:val="00C25DB1"/>
    <w:rsid w:val="00C5376C"/>
    <w:rsid w:val="00C57F14"/>
    <w:rsid w:val="00C6131B"/>
    <w:rsid w:val="00C718E2"/>
    <w:rsid w:val="00C9167E"/>
    <w:rsid w:val="00CA6B00"/>
    <w:rsid w:val="00D006AC"/>
    <w:rsid w:val="00D05100"/>
    <w:rsid w:val="00D124E3"/>
    <w:rsid w:val="00D15E26"/>
    <w:rsid w:val="00D34582"/>
    <w:rsid w:val="00D539F3"/>
    <w:rsid w:val="00D57293"/>
    <w:rsid w:val="00D71104"/>
    <w:rsid w:val="00D72566"/>
    <w:rsid w:val="00D776C3"/>
    <w:rsid w:val="00D94137"/>
    <w:rsid w:val="00DA4753"/>
    <w:rsid w:val="00DA4AE2"/>
    <w:rsid w:val="00DB315D"/>
    <w:rsid w:val="00DC57FA"/>
    <w:rsid w:val="00DE48E1"/>
    <w:rsid w:val="00DF22A4"/>
    <w:rsid w:val="00DF6A82"/>
    <w:rsid w:val="00E07FB2"/>
    <w:rsid w:val="00E40D5C"/>
    <w:rsid w:val="00E42B9E"/>
    <w:rsid w:val="00E447F5"/>
    <w:rsid w:val="00E50842"/>
    <w:rsid w:val="00E562F3"/>
    <w:rsid w:val="00E61931"/>
    <w:rsid w:val="00E623F6"/>
    <w:rsid w:val="00E87D3D"/>
    <w:rsid w:val="00E9274D"/>
    <w:rsid w:val="00E94607"/>
    <w:rsid w:val="00ED7B02"/>
    <w:rsid w:val="00EF1299"/>
    <w:rsid w:val="00F05F60"/>
    <w:rsid w:val="00F34E32"/>
    <w:rsid w:val="00F800A3"/>
    <w:rsid w:val="00F82ED2"/>
    <w:rsid w:val="00F90241"/>
    <w:rsid w:val="00FA1972"/>
    <w:rsid w:val="00FD1600"/>
    <w:rsid w:val="00FE4244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67DFB"/>
  <w15:chartTrackingRefBased/>
  <w15:docId w15:val="{26547EF1-4673-E44C-8B85-C915ACFF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70C"/>
    <w:pPr>
      <w:spacing w:line="276" w:lineRule="auto"/>
    </w:pPr>
    <w:rPr>
      <w:rFonts w:ascii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70C"/>
    <w:pPr>
      <w:keepNext/>
      <w:keepLines/>
      <w:spacing w:before="360" w:after="120"/>
      <w:ind w:left="-284" w:firstLine="142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670C"/>
    <w:pPr>
      <w:keepNext/>
      <w:keepLines/>
      <w:spacing w:before="240" w:after="120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5F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3670C"/>
    <w:rPr>
      <w:rFonts w:ascii="Arial" w:eastAsiaTheme="majorEastAsia" w:hAnsi="Arial" w:cs="Arial"/>
      <w:b/>
      <w:bCs/>
      <w:color w:val="000000" w:themeColor="text1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3670C"/>
    <w:pPr>
      <w:spacing w:before="240"/>
      <w:contextualSpacing/>
    </w:pPr>
    <w:rPr>
      <w:rFonts w:eastAsiaTheme="majorEastAsia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70C"/>
    <w:rPr>
      <w:rFonts w:ascii="Arial" w:eastAsiaTheme="majorEastAsia" w:hAnsi="Arial" w:cs="Arial"/>
      <w:b/>
      <w:bCs/>
      <w:spacing w:val="-10"/>
      <w:kern w:val="28"/>
      <w:sz w:val="56"/>
      <w:szCs w:val="56"/>
      <w:lang w:val="en-US"/>
    </w:rPr>
  </w:style>
  <w:style w:type="paragraph" w:styleId="Subtitle">
    <w:name w:val="Subtitle"/>
    <w:basedOn w:val="Title"/>
    <w:next w:val="Normal"/>
    <w:link w:val="SubtitleChar"/>
    <w:uiPriority w:val="11"/>
    <w:qFormat/>
    <w:rsid w:val="00A3670C"/>
    <w:pPr>
      <w:spacing w:before="0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3670C"/>
    <w:rPr>
      <w:rFonts w:ascii="Arial" w:eastAsiaTheme="majorEastAsia" w:hAnsi="Arial" w:cs="Arial"/>
      <w:b/>
      <w:bCs/>
      <w:spacing w:val="-10"/>
      <w:kern w:val="28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3670C"/>
    <w:rPr>
      <w:rFonts w:ascii="Arial" w:eastAsiaTheme="majorEastAsia" w:hAnsi="Arial" w:cs="Arial"/>
      <w:b/>
      <w:bCs/>
      <w:color w:val="000000" w:themeColor="text1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A5F43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NoSpacing">
    <w:name w:val="No Spacing"/>
    <w:uiPriority w:val="1"/>
    <w:qFormat/>
    <w:rsid w:val="004A5F43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A3670C"/>
    <w:pPr>
      <w:numPr>
        <w:numId w:val="23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61931"/>
    <w:rPr>
      <w:rFonts w:eastAsiaTheme="minorEastAsia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931"/>
    <w:rPr>
      <w:rFonts w:eastAsiaTheme="minorEastAsia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E61931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E06E4"/>
    <w:rPr>
      <w:color w:val="808080"/>
    </w:rPr>
  </w:style>
  <w:style w:type="paragraph" w:customStyle="1" w:styleId="VSStepstext1-9">
    <w:name w:val="VS Steps text 1-9"/>
    <w:basedOn w:val="Normal"/>
    <w:rsid w:val="00E9274D"/>
    <w:pPr>
      <w:tabs>
        <w:tab w:val="left" w:pos="360"/>
      </w:tabs>
      <w:overflowPunct w:val="0"/>
      <w:autoSpaceDE w:val="0"/>
      <w:autoSpaceDN w:val="0"/>
      <w:adjustRightInd w:val="0"/>
      <w:spacing w:after="240" w:line="240" w:lineRule="exact"/>
      <w:ind w:left="360" w:hanging="360"/>
      <w:textAlignment w:val="baseline"/>
    </w:pPr>
    <w:rPr>
      <w:rFonts w:ascii="Times New Roman" w:eastAsia="Times New Roman" w:hAnsi="Times New Roman" w:cs="Times New Roman"/>
      <w:color w:val="00000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367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67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670C"/>
    <w:rPr>
      <w:rFonts w:ascii="Arial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A3670C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67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670C"/>
    <w:rPr>
      <w:rFonts w:ascii="Arial" w:hAnsi="Arial" w:cs="Arial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0762E"/>
  </w:style>
  <w:style w:type="paragraph" w:styleId="Header">
    <w:name w:val="header"/>
    <w:basedOn w:val="Normal"/>
    <w:link w:val="HeaderChar"/>
    <w:uiPriority w:val="99"/>
    <w:unhideWhenUsed/>
    <w:rsid w:val="00A367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0C"/>
    <w:rPr>
      <w:rFonts w:ascii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67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0C"/>
    <w:rPr>
      <w:rFonts w:ascii="Arial" w:hAnsi="Arial" w:cs="Arial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C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58"/>
    <w:rPr>
      <w:rFonts w:ascii="Segoe UI" w:hAnsi="Segoe UI" w:cs="Segoe UI"/>
      <w:sz w:val="18"/>
      <w:szCs w:val="18"/>
    </w:rPr>
  </w:style>
  <w:style w:type="table" w:styleId="GridTable4-Accent1">
    <w:name w:val="Grid Table 4 Accent 1"/>
    <w:basedOn w:val="TableNormal"/>
    <w:uiPriority w:val="49"/>
    <w:rsid w:val="00A3670C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arine\Desktop\IBDP%20Chem%20(Pam,%20Pearson)\IBDP%20Chem%20HL%20Skills%20Digital\formatted%20sample\R2_3_4%20Observations%20of%20shifts%20in%20the%20position%20of%20chemical%20equilibria_example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R2_3_4 Observations of shifts in the position of chemical equilibria_example</Template>
  <TotalTime>12</TotalTime>
  <Pages>4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Economou</dc:creator>
  <cp:keywords/>
  <dc:description/>
  <cp:lastModifiedBy>QC</cp:lastModifiedBy>
  <cp:revision>16</cp:revision>
  <dcterms:created xsi:type="dcterms:W3CDTF">2023-05-04T08:47:00Z</dcterms:created>
  <dcterms:modified xsi:type="dcterms:W3CDTF">2023-06-26T17:31:00Z</dcterms:modified>
</cp:coreProperties>
</file>